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9DE47" w14:textId="6D468867" w:rsidR="00582102" w:rsidRPr="00936208" w:rsidRDefault="00936208" w:rsidP="00936208">
      <w:pPr>
        <w:rPr>
          <w:rFonts w:ascii="Candara" w:hAnsi="Candara" w:cstheme="majorBidi"/>
          <w:b/>
          <w:bCs/>
          <w:color w:val="000000" w:themeColor="text1"/>
          <w:sz w:val="36"/>
          <w:szCs w:val="36"/>
          <w:lang w:val="sv-SE"/>
        </w:rPr>
      </w:pPr>
      <w:r w:rsidRPr="00936208">
        <w:rPr>
          <w:rFonts w:ascii="Candara" w:hAnsi="Candara" w:cstheme="majorBidi"/>
          <w:b/>
          <w:bCs/>
          <w:color w:val="000000" w:themeColor="text1"/>
          <w:sz w:val="36"/>
          <w:szCs w:val="36"/>
          <w:lang w:val="sv-SE"/>
        </w:rPr>
        <w:t>Aliran mu’tazilah mendorong penggunaan akal dalam memahami ajaran islam pada masa dinasti abbasiyah</w:t>
      </w:r>
    </w:p>
    <w:p w14:paraId="76D13BAE" w14:textId="77777777" w:rsidR="00582102" w:rsidRPr="006E5257" w:rsidRDefault="00582102" w:rsidP="00936208">
      <w:pPr>
        <w:rPr>
          <w:rFonts w:ascii="Candara" w:eastAsia="Palatino Linotype" w:hAnsi="Candara" w:cs="Palatino Linotype"/>
          <w:color w:val="000000" w:themeColor="text1"/>
          <w:sz w:val="22"/>
          <w:szCs w:val="22"/>
          <w:lang w:val="sv-SE"/>
        </w:rPr>
      </w:pPr>
    </w:p>
    <w:p w14:paraId="037FC401" w14:textId="45800E98" w:rsidR="00A279BC" w:rsidRPr="006E5257" w:rsidRDefault="00582102" w:rsidP="00936208">
      <w:pPr>
        <w:pStyle w:val="NamaPenulis"/>
        <w:jc w:val="both"/>
        <w:rPr>
          <w:color w:val="000000" w:themeColor="text1"/>
          <w:sz w:val="22"/>
          <w:szCs w:val="22"/>
          <w:lang w:val="sv-SE"/>
        </w:rPr>
      </w:pPr>
      <w:r w:rsidRPr="006E5257">
        <w:rPr>
          <w:color w:val="000000" w:themeColor="text1"/>
          <w:sz w:val="22"/>
          <w:szCs w:val="22"/>
          <w:lang w:val="sv-SE"/>
        </w:rPr>
        <w:t>M. Ali Yafi</w:t>
      </w:r>
      <w:r w:rsidR="00A279BC" w:rsidRPr="006E5257">
        <w:rPr>
          <w:color w:val="000000" w:themeColor="text1"/>
          <w:sz w:val="22"/>
          <w:szCs w:val="22"/>
          <w:lang w:val="sv-SE"/>
        </w:rPr>
        <w:t>1,</w:t>
      </w:r>
      <w:r w:rsidRPr="006E5257">
        <w:rPr>
          <w:color w:val="000000" w:themeColor="text1"/>
          <w:sz w:val="22"/>
          <w:szCs w:val="22"/>
          <w:lang w:val="sv-SE"/>
        </w:rPr>
        <w:t xml:space="preserve"> Diva Maningtyas</w:t>
      </w:r>
      <w:r w:rsidR="00A279BC" w:rsidRPr="006E5257">
        <w:rPr>
          <w:color w:val="000000" w:themeColor="text1"/>
          <w:sz w:val="22"/>
          <w:szCs w:val="22"/>
          <w:lang w:val="sv-SE"/>
        </w:rPr>
        <w:t xml:space="preserve">2 </w:t>
      </w:r>
    </w:p>
    <w:p w14:paraId="578F0F56" w14:textId="593CA2C0" w:rsidR="00A279BC" w:rsidRPr="006E5257" w:rsidRDefault="006E5257" w:rsidP="00936208">
      <w:pPr>
        <w:spacing w:before="0" w:line="240" w:lineRule="auto"/>
        <w:ind w:right="-2"/>
        <w:rPr>
          <w:rFonts w:ascii="Candara" w:hAnsi="Candara" w:cstheme="majorBidi"/>
          <w:bCs/>
          <w:i/>
          <w:color w:val="000000" w:themeColor="text1"/>
          <w:sz w:val="20"/>
          <w:lang w:val="sv-SE"/>
        </w:rPr>
      </w:pPr>
      <w:r w:rsidRPr="006E5257">
        <w:rPr>
          <w:rFonts w:ascii="Candara" w:hAnsi="Candara" w:cstheme="majorBidi"/>
          <w:bCs/>
          <w:i/>
          <w:color w:val="000000" w:themeColor="text1"/>
          <w:sz w:val="20"/>
          <w:lang w:val="sv-SE"/>
        </w:rPr>
        <w:t xml:space="preserve">program studi </w:t>
      </w:r>
      <w:r w:rsidR="00582102" w:rsidRPr="006E5257">
        <w:rPr>
          <w:rFonts w:ascii="Candara" w:hAnsi="Candara" w:cstheme="majorBidi"/>
          <w:bCs/>
          <w:i/>
          <w:color w:val="000000" w:themeColor="text1"/>
          <w:sz w:val="20"/>
          <w:lang w:val="sv-SE"/>
        </w:rPr>
        <w:t xml:space="preserve">Pendidikan Ilmu Pengetahuan Sosial </w:t>
      </w:r>
      <w:r w:rsidR="00A279BC" w:rsidRPr="006E5257">
        <w:rPr>
          <w:rFonts w:ascii="Candara" w:hAnsi="Candara" w:cstheme="majorBidi"/>
          <w:bCs/>
          <w:i/>
          <w:color w:val="000000" w:themeColor="text1"/>
          <w:sz w:val="20"/>
          <w:lang w:val="sv-SE"/>
        </w:rPr>
        <w:t xml:space="preserve"> Universitas</w:t>
      </w:r>
      <w:r w:rsidR="00582102" w:rsidRPr="006E5257">
        <w:rPr>
          <w:rFonts w:ascii="Candara" w:hAnsi="Candara" w:cstheme="majorBidi"/>
          <w:bCs/>
          <w:i/>
          <w:color w:val="000000" w:themeColor="text1"/>
          <w:sz w:val="20"/>
          <w:lang w:val="sv-SE"/>
        </w:rPr>
        <w:t xml:space="preserve"> Islam Negeri Maulana Malikm Ibrahim malang</w:t>
      </w:r>
    </w:p>
    <w:p w14:paraId="0048EC55" w14:textId="5655E952" w:rsidR="00567531" w:rsidRPr="00936208" w:rsidRDefault="00A279BC" w:rsidP="00936208">
      <w:pPr>
        <w:spacing w:before="0" w:line="240" w:lineRule="auto"/>
        <w:ind w:right="-2"/>
        <w:rPr>
          <w:rFonts w:ascii="Candara" w:hAnsi="Candara" w:cstheme="majorBidi"/>
          <w:i/>
          <w:color w:val="000000" w:themeColor="text1"/>
          <w:sz w:val="16"/>
          <w:szCs w:val="16"/>
        </w:rPr>
      </w:pPr>
      <w:r w:rsidRPr="00936208">
        <w:rPr>
          <w:rFonts w:ascii="Candara" w:hAnsi="Candara" w:cstheme="majorBidi"/>
          <w:bCs/>
          <w:i/>
          <w:color w:val="000000" w:themeColor="text1"/>
          <w:sz w:val="20"/>
          <w:lang w:val="en-US"/>
        </w:rPr>
        <w:t xml:space="preserve">e-mail: </w:t>
      </w:r>
      <w:hyperlink r:id="rId8" w:history="1">
        <w:r w:rsidR="00582102" w:rsidRPr="00936208">
          <w:rPr>
            <w:rStyle w:val="Hyperlink"/>
            <w:rFonts w:ascii="Candara" w:hAnsi="Candara" w:cstheme="majorBidi"/>
            <w:bCs/>
            <w:i/>
            <w:color w:val="000000" w:themeColor="text1"/>
            <w:sz w:val="20"/>
            <w:lang w:val="en-US"/>
          </w:rPr>
          <w:t>*Yafiemuhammad35@gmail.com</w:t>
        </w:r>
      </w:hyperlink>
      <w:r w:rsidR="00582102" w:rsidRPr="00936208">
        <w:rPr>
          <w:rFonts w:ascii="Candara" w:hAnsi="Candara" w:cstheme="majorBidi"/>
          <w:bCs/>
          <w:i/>
          <w:color w:val="000000" w:themeColor="text1"/>
          <w:sz w:val="20"/>
          <w:lang w:val="en-US"/>
        </w:rPr>
        <w:t xml:space="preserve"> </w:t>
      </w:r>
      <w:r w:rsidR="004A48BC" w:rsidRPr="00936208">
        <w:rPr>
          <w:rFonts w:ascii="Candara" w:hAnsi="Candara" w:cstheme="majorBidi"/>
          <w:bCs/>
          <w:i/>
          <w:color w:val="000000" w:themeColor="text1"/>
          <w:sz w:val="20"/>
          <w:lang w:val="en-US"/>
        </w:rPr>
        <w:t xml:space="preserve"> </w:t>
      </w:r>
    </w:p>
    <w:p w14:paraId="35C91418" w14:textId="6C6F3B5D" w:rsidR="00D951EF" w:rsidRPr="00936208" w:rsidRDefault="00D951EF" w:rsidP="00936208">
      <w:pPr>
        <w:pStyle w:val="author"/>
        <w:pBdr>
          <w:bottom w:val="single" w:sz="4" w:space="1" w:color="auto"/>
        </w:pBdr>
        <w:spacing w:line="240" w:lineRule="auto"/>
        <w:ind w:right="-2"/>
        <w:jc w:val="both"/>
        <w:rPr>
          <w:rFonts w:ascii="Candara" w:hAnsi="Candara" w:cstheme="majorBidi"/>
          <w:i/>
          <w:color w:val="000000" w:themeColor="text1"/>
          <w:sz w:val="16"/>
          <w:szCs w:val="16"/>
        </w:rPr>
      </w:pPr>
    </w:p>
    <w:p w14:paraId="1A19E6F0" w14:textId="53F0E0D5" w:rsidR="005D0022" w:rsidRPr="00936208" w:rsidRDefault="00582102" w:rsidP="00936208">
      <w:pPr>
        <w:pBdr>
          <w:bottom w:val="single" w:sz="4" w:space="1" w:color="auto"/>
        </w:pBdr>
        <w:rPr>
          <w:rFonts w:ascii="Candara" w:hAnsi="Candara" w:cstheme="majorBidi"/>
          <w:b/>
          <w:i/>
          <w:iCs/>
          <w:color w:val="000000" w:themeColor="text1"/>
          <w:sz w:val="20"/>
        </w:rPr>
      </w:pPr>
      <w:r w:rsidRPr="00936208">
        <w:rPr>
          <w:rFonts w:ascii="Candara" w:hAnsi="Candara" w:cstheme="majorBidi"/>
          <w:b/>
          <w:i/>
          <w:iCs/>
          <w:noProof/>
          <w:color w:val="000000" w:themeColor="text1"/>
          <w:lang w:val="en-US" w:eastAsia="en-US"/>
        </w:rPr>
        <mc:AlternateContent>
          <mc:Choice Requires="wps">
            <w:drawing>
              <wp:anchor distT="45720" distB="45720" distL="114300" distR="114300" simplePos="0" relativeHeight="251658240" behindDoc="1" locked="0" layoutInCell="1" allowOverlap="1" wp14:anchorId="48C7E1CF" wp14:editId="25280EDD">
                <wp:simplePos x="0" y="0"/>
                <wp:positionH relativeFrom="column">
                  <wp:posOffset>-13335</wp:posOffset>
                </wp:positionH>
                <wp:positionV relativeFrom="paragraph">
                  <wp:posOffset>111760</wp:posOffset>
                </wp:positionV>
                <wp:extent cx="2143125" cy="1676400"/>
                <wp:effectExtent l="0" t="0" r="9525" b="0"/>
                <wp:wrapTight wrapText="bothSides">
                  <wp:wrapPolygon edited="0">
                    <wp:start x="0" y="0"/>
                    <wp:lineTo x="0" y="21355"/>
                    <wp:lineTo x="21504" y="21355"/>
                    <wp:lineTo x="21504"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67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661544" w14:textId="77777777" w:rsidR="00936208" w:rsidRPr="006E5257" w:rsidRDefault="00E92FDD" w:rsidP="00936208">
                            <w:pPr>
                              <w:shd w:val="clear" w:color="auto" w:fill="A6A6A6" w:themeFill="background1" w:themeFillShade="A6"/>
                              <w:spacing w:before="0" w:line="240" w:lineRule="auto"/>
                              <w:ind w:right="-64"/>
                              <w:jc w:val="left"/>
                              <w:rPr>
                                <w:rFonts w:ascii="Candara" w:hAnsi="Candara"/>
                                <w:b/>
                                <w:i/>
                                <w:sz w:val="20"/>
                              </w:rPr>
                            </w:pPr>
                            <w:r w:rsidRPr="006E5257">
                              <w:rPr>
                                <w:rFonts w:ascii="Candara" w:hAnsi="Candara"/>
                                <w:b/>
                                <w:i/>
                                <w:sz w:val="20"/>
                              </w:rPr>
                              <w:t>Kata Kunci:</w:t>
                            </w:r>
                          </w:p>
                          <w:p w14:paraId="75615700" w14:textId="77777777" w:rsidR="00936208" w:rsidRPr="006E5257" w:rsidRDefault="00582102" w:rsidP="00936208">
                            <w:pPr>
                              <w:shd w:val="clear" w:color="auto" w:fill="A6A6A6" w:themeFill="background1" w:themeFillShade="A6"/>
                              <w:spacing w:before="0" w:line="240" w:lineRule="auto"/>
                              <w:ind w:right="-64"/>
                              <w:jc w:val="left"/>
                              <w:rPr>
                                <w:rFonts w:ascii="Candara" w:eastAsia="Palatino Linotype" w:hAnsi="Candara" w:cs="Palatino Linotype"/>
                                <w:color w:val="000000"/>
                                <w:sz w:val="20"/>
                                <w:lang w:val="sv-SE"/>
                              </w:rPr>
                            </w:pPr>
                            <w:r w:rsidRPr="006E5257">
                              <w:rPr>
                                <w:rFonts w:ascii="Candara" w:eastAsia="Palatino Linotype" w:hAnsi="Candara" w:cs="Palatino Linotype"/>
                                <w:color w:val="000000"/>
                                <w:sz w:val="20"/>
                                <w:lang w:val="sv-SE"/>
                              </w:rPr>
                              <w:t>Mu’tazilah, rasionalitas, teologi Islam, Dinasti Abbasiyah, akal dan wahyu.</w:t>
                            </w:r>
                          </w:p>
                          <w:p w14:paraId="1988D584" w14:textId="77777777" w:rsidR="00936208" w:rsidRPr="006E5257" w:rsidRDefault="00936208" w:rsidP="00936208">
                            <w:pPr>
                              <w:shd w:val="clear" w:color="auto" w:fill="A6A6A6" w:themeFill="background1" w:themeFillShade="A6"/>
                              <w:spacing w:before="0" w:line="240" w:lineRule="auto"/>
                              <w:ind w:right="-64"/>
                              <w:jc w:val="left"/>
                              <w:rPr>
                                <w:rFonts w:ascii="Candara" w:hAnsi="Candara"/>
                                <w:b/>
                                <w:i/>
                                <w:sz w:val="20"/>
                              </w:rPr>
                            </w:pPr>
                          </w:p>
                          <w:p w14:paraId="2C6597B7" w14:textId="77777777" w:rsidR="00936208" w:rsidRPr="006E5257" w:rsidRDefault="00E92FDD" w:rsidP="00936208">
                            <w:pPr>
                              <w:shd w:val="clear" w:color="auto" w:fill="A6A6A6" w:themeFill="background1" w:themeFillShade="A6"/>
                              <w:spacing w:before="0" w:line="240" w:lineRule="auto"/>
                              <w:ind w:right="-64"/>
                              <w:jc w:val="left"/>
                              <w:rPr>
                                <w:rFonts w:ascii="Candara" w:hAnsi="Candara"/>
                                <w:b/>
                                <w:i/>
                                <w:sz w:val="20"/>
                              </w:rPr>
                            </w:pPr>
                            <w:r w:rsidRPr="006E5257">
                              <w:rPr>
                                <w:rFonts w:ascii="Candara" w:hAnsi="Candara"/>
                                <w:b/>
                                <w:iCs/>
                                <w:sz w:val="20"/>
                                <w:lang w:val="id-ID"/>
                              </w:rPr>
                              <w:t>Keywords:</w:t>
                            </w:r>
                          </w:p>
                          <w:p w14:paraId="27772BB6" w14:textId="4870D9F0" w:rsidR="00E92FDD" w:rsidRPr="006E5257" w:rsidRDefault="00582102" w:rsidP="00936208">
                            <w:pPr>
                              <w:shd w:val="clear" w:color="auto" w:fill="A6A6A6" w:themeFill="background1" w:themeFillShade="A6"/>
                              <w:spacing w:before="0" w:line="240" w:lineRule="auto"/>
                              <w:ind w:right="-64"/>
                              <w:jc w:val="left"/>
                              <w:rPr>
                                <w:rFonts w:ascii="Candara" w:hAnsi="Candara"/>
                                <w:b/>
                                <w:iCs/>
                                <w:sz w:val="20"/>
                              </w:rPr>
                            </w:pPr>
                            <w:proofErr w:type="spellStart"/>
                            <w:r w:rsidRPr="006E5257">
                              <w:rPr>
                                <w:rFonts w:ascii="Candara" w:eastAsia="Palatino Linotype" w:hAnsi="Candara" w:cs="Palatino Linotype"/>
                                <w:bCs/>
                                <w:iCs/>
                                <w:color w:val="000000"/>
                                <w:sz w:val="20"/>
                              </w:rPr>
                              <w:t>Mu'tazilah</w:t>
                            </w:r>
                            <w:proofErr w:type="spellEnd"/>
                            <w:r w:rsidRPr="006E5257">
                              <w:rPr>
                                <w:rFonts w:ascii="Candara" w:eastAsia="Palatino Linotype" w:hAnsi="Candara" w:cs="Palatino Linotype"/>
                                <w:bCs/>
                                <w:iCs/>
                                <w:color w:val="000000"/>
                                <w:sz w:val="20"/>
                              </w:rPr>
                              <w:t>, rationality, Islamic theology, Abbasid dynasty, reason and revelation.</w:t>
                            </w:r>
                          </w:p>
                        </w:txbxContent>
                      </wps:txbx>
                      <wps:bodyPr rot="0" vert="horz" wrap="square" lIns="0" tIns="0" rIns="360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C7E1CF" id="_x0000_t202" coordsize="21600,21600" o:spt="202" path="m,l,21600r21600,l21600,xe">
                <v:stroke joinstyle="miter"/>
                <v:path gradientshapeok="t" o:connecttype="rect"/>
              </v:shapetype>
              <v:shape id="Text Box 1" o:spid="_x0000_s1026" type="#_x0000_t202" style="position:absolute;left:0;text-align:left;margin-left:-1.05pt;margin-top:8.8pt;width:168.75pt;height:13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l1iAQIAAOUDAAAOAAAAZHJzL2Uyb0RvYy54bWysU8GO0zAQvSPxD5bvNEl3KShqulq6KkJa&#10;WKRdPsBxnMTC8Zix26R8PWOnLRXcED5Y4/HM87yZ5/XdNBh2UOg12IoXi5wzZSU02nYV//aye/Oe&#10;Mx+EbYQBqyp+VJ7fbV6/Wo+uVEvowTQKGYFYX46u4n0IrswyL3s1CL8ApyxdtoCDCHTELmtQjIQ+&#10;mGyZ56tsBGwcglTek/dhvuSbhN+2SoantvUqMFNxqi2kHdNexz3brEXZoXC9lqcyxD9UMQht6dEL&#10;1IMIgu1R/wU1aIngoQ0LCUMGbaulShyITZH/wea5F04lLtQc7y5t8v8PVn45fEWmG5odZ1YMNKIX&#10;NQX2ASZWxO6MzpcU9OwoLEzkjpGRqXePIL97ZmHbC9upe0QYeyUaqi5lZlepM46PIPX4GRp6RuwD&#10;JKCpxSECUjMYodOUjpfJxFIkOZfF7U2xfMuZpLti9W51m6fZZaI8pzv04aOCgUWj4kijT/Di8OgD&#10;EaHQc0gqH4xudtqYdMCu3hpkB0Ey2aUVuVOKvw4zNgZbiGnzdfQknpHaTDJM9XTqWw3NkRgjzLKj&#10;b0JGD/iTs5EkV3H/Yy9QcWY+Wepa1OfZwGTcrHJanNVnt7CS8iseOJvNbZjFvHeou57g5+FYuKf2&#10;tjoRj3OYSzkVS1pK5E66j2K9Pqeo379z8wsAAP//AwBQSwMEFAAGAAgAAAAhAEfSKrfgAAAACQEA&#10;AA8AAABkcnMvZG93bnJldi54bWxMj8FugzAQRO+V+g/WVuotMZCWIoKJqkgVx6ihjZSbgzeAYq8R&#10;dgj5+7qn9jg7o5m3xWY2mk04ut6SgHgZAUNqrOqpFfBVfywyYM5LUlJbQgF3dLApHx8KmSt7o0+c&#10;9r5loYRcLgV03g85567p0Ei3tANS8M52NNIHObZcjfIWyo3mSRSl3MiewkInB9x22Fz2VyPgUh2+&#10;h+qwrbJ+dz86vptqXZ+FeH6a39fAPM7+Lwy/+AEdysB0sldSjmkBiyQOyXB/S4EFf7V6fQF2EpBk&#10;cQq8LPj/D8ofAAAA//8DAFBLAQItABQABgAIAAAAIQC2gziS/gAAAOEBAAATAAAAAAAAAAAAAAAA&#10;AAAAAABbQ29udGVudF9UeXBlc10ueG1sUEsBAi0AFAAGAAgAAAAhADj9If/WAAAAlAEAAAsAAAAA&#10;AAAAAAAAAAAALwEAAF9yZWxzLy5yZWxzUEsBAi0AFAAGAAgAAAAhAN6GXWIBAgAA5QMAAA4AAAAA&#10;AAAAAAAAAAAALgIAAGRycy9lMm9Eb2MueG1sUEsBAi0AFAAGAAgAAAAhAEfSKrfgAAAACQEAAA8A&#10;AAAAAAAAAAAAAAAAWwQAAGRycy9kb3ducmV2LnhtbFBLBQYAAAAABAAEAPMAAABoBQAAAAA=&#10;" stroked="f">
                <v:textbox inset="0,0,10mm,0">
                  <w:txbxContent>
                    <w:p w14:paraId="74661544" w14:textId="77777777" w:rsidR="00936208" w:rsidRPr="006E5257" w:rsidRDefault="00E92FDD" w:rsidP="00936208">
                      <w:pPr>
                        <w:shd w:val="clear" w:color="auto" w:fill="A6A6A6" w:themeFill="background1" w:themeFillShade="A6"/>
                        <w:spacing w:before="0" w:line="240" w:lineRule="auto"/>
                        <w:ind w:right="-64"/>
                        <w:jc w:val="left"/>
                        <w:rPr>
                          <w:rFonts w:ascii="Candara" w:hAnsi="Candara"/>
                          <w:b/>
                          <w:i/>
                          <w:sz w:val="20"/>
                        </w:rPr>
                      </w:pPr>
                      <w:r w:rsidRPr="006E5257">
                        <w:rPr>
                          <w:rFonts w:ascii="Candara" w:hAnsi="Candara"/>
                          <w:b/>
                          <w:i/>
                          <w:sz w:val="20"/>
                        </w:rPr>
                        <w:t>Kata Kunci:</w:t>
                      </w:r>
                    </w:p>
                    <w:p w14:paraId="75615700" w14:textId="77777777" w:rsidR="00936208" w:rsidRPr="006E5257" w:rsidRDefault="00582102" w:rsidP="00936208">
                      <w:pPr>
                        <w:shd w:val="clear" w:color="auto" w:fill="A6A6A6" w:themeFill="background1" w:themeFillShade="A6"/>
                        <w:spacing w:before="0" w:line="240" w:lineRule="auto"/>
                        <w:ind w:right="-64"/>
                        <w:jc w:val="left"/>
                        <w:rPr>
                          <w:rFonts w:ascii="Candara" w:eastAsia="Palatino Linotype" w:hAnsi="Candara" w:cs="Palatino Linotype"/>
                          <w:color w:val="000000"/>
                          <w:sz w:val="20"/>
                          <w:lang w:val="sv-SE"/>
                        </w:rPr>
                      </w:pPr>
                      <w:r w:rsidRPr="006E5257">
                        <w:rPr>
                          <w:rFonts w:ascii="Candara" w:eastAsia="Palatino Linotype" w:hAnsi="Candara" w:cs="Palatino Linotype"/>
                          <w:color w:val="000000"/>
                          <w:sz w:val="20"/>
                          <w:lang w:val="sv-SE"/>
                        </w:rPr>
                        <w:t>Mu’tazilah, rasionalitas, teologi Islam, Dinasti Abbasiyah, akal dan wahyu.</w:t>
                      </w:r>
                    </w:p>
                    <w:p w14:paraId="1988D584" w14:textId="77777777" w:rsidR="00936208" w:rsidRPr="006E5257" w:rsidRDefault="00936208" w:rsidP="00936208">
                      <w:pPr>
                        <w:shd w:val="clear" w:color="auto" w:fill="A6A6A6" w:themeFill="background1" w:themeFillShade="A6"/>
                        <w:spacing w:before="0" w:line="240" w:lineRule="auto"/>
                        <w:ind w:right="-64"/>
                        <w:jc w:val="left"/>
                        <w:rPr>
                          <w:rFonts w:ascii="Candara" w:hAnsi="Candara"/>
                          <w:b/>
                          <w:i/>
                          <w:sz w:val="20"/>
                        </w:rPr>
                      </w:pPr>
                    </w:p>
                    <w:p w14:paraId="2C6597B7" w14:textId="77777777" w:rsidR="00936208" w:rsidRPr="006E5257" w:rsidRDefault="00E92FDD" w:rsidP="00936208">
                      <w:pPr>
                        <w:shd w:val="clear" w:color="auto" w:fill="A6A6A6" w:themeFill="background1" w:themeFillShade="A6"/>
                        <w:spacing w:before="0" w:line="240" w:lineRule="auto"/>
                        <w:ind w:right="-64"/>
                        <w:jc w:val="left"/>
                        <w:rPr>
                          <w:rFonts w:ascii="Candara" w:hAnsi="Candara"/>
                          <w:b/>
                          <w:i/>
                          <w:sz w:val="20"/>
                        </w:rPr>
                      </w:pPr>
                      <w:r w:rsidRPr="006E5257">
                        <w:rPr>
                          <w:rFonts w:ascii="Candara" w:hAnsi="Candara"/>
                          <w:b/>
                          <w:iCs/>
                          <w:sz w:val="20"/>
                          <w:lang w:val="id-ID"/>
                        </w:rPr>
                        <w:t>Keywords:</w:t>
                      </w:r>
                    </w:p>
                    <w:p w14:paraId="27772BB6" w14:textId="4870D9F0" w:rsidR="00E92FDD" w:rsidRPr="006E5257" w:rsidRDefault="00582102" w:rsidP="00936208">
                      <w:pPr>
                        <w:shd w:val="clear" w:color="auto" w:fill="A6A6A6" w:themeFill="background1" w:themeFillShade="A6"/>
                        <w:spacing w:before="0" w:line="240" w:lineRule="auto"/>
                        <w:ind w:right="-64"/>
                        <w:jc w:val="left"/>
                        <w:rPr>
                          <w:rFonts w:ascii="Candara" w:hAnsi="Candara"/>
                          <w:b/>
                          <w:iCs/>
                          <w:sz w:val="20"/>
                        </w:rPr>
                      </w:pPr>
                      <w:proofErr w:type="spellStart"/>
                      <w:r w:rsidRPr="006E5257">
                        <w:rPr>
                          <w:rFonts w:ascii="Candara" w:eastAsia="Palatino Linotype" w:hAnsi="Candara" w:cs="Palatino Linotype"/>
                          <w:bCs/>
                          <w:iCs/>
                          <w:color w:val="000000"/>
                          <w:sz w:val="20"/>
                        </w:rPr>
                        <w:t>Mu'tazilah</w:t>
                      </w:r>
                      <w:proofErr w:type="spellEnd"/>
                      <w:r w:rsidRPr="006E5257">
                        <w:rPr>
                          <w:rFonts w:ascii="Candara" w:eastAsia="Palatino Linotype" w:hAnsi="Candara" w:cs="Palatino Linotype"/>
                          <w:bCs/>
                          <w:iCs/>
                          <w:color w:val="000000"/>
                          <w:sz w:val="20"/>
                        </w:rPr>
                        <w:t>, rationality, Islamic theology, Abbasid dynasty, reason and revelation.</w:t>
                      </w:r>
                    </w:p>
                  </w:txbxContent>
                </v:textbox>
                <w10:wrap type="tight"/>
              </v:shape>
            </w:pict>
          </mc:Fallback>
        </mc:AlternateContent>
      </w:r>
      <w:r w:rsidR="005D0022" w:rsidRPr="00936208">
        <w:rPr>
          <w:rFonts w:ascii="Candara" w:hAnsi="Candara" w:cstheme="majorBidi"/>
          <w:b/>
          <w:i/>
          <w:iCs/>
          <w:color w:val="000000" w:themeColor="text1"/>
          <w:sz w:val="20"/>
        </w:rPr>
        <w:t>A B S T R A K</w:t>
      </w:r>
    </w:p>
    <w:p w14:paraId="7CB4B8EE" w14:textId="448AC42A" w:rsidR="00582102" w:rsidRPr="00936208" w:rsidRDefault="00582102" w:rsidP="00936208">
      <w:pPr>
        <w:pBdr>
          <w:top w:val="nil"/>
          <w:left w:val="nil"/>
          <w:bottom w:val="nil"/>
          <w:right w:val="nil"/>
          <w:between w:val="nil"/>
        </w:pBdr>
        <w:spacing w:before="0" w:line="240" w:lineRule="auto"/>
        <w:rPr>
          <w:rFonts w:ascii="Candara" w:eastAsia="Palatino Linotype" w:hAnsi="Candara" w:cs="Palatino Linotype"/>
          <w:i/>
          <w:iCs/>
          <w:color w:val="000000" w:themeColor="text1"/>
          <w:sz w:val="20"/>
          <w:lang w:val="sv-SE"/>
        </w:rPr>
      </w:pPr>
      <w:r w:rsidRPr="00936208">
        <w:rPr>
          <w:rFonts w:ascii="Candara" w:eastAsia="Palatino Linotype" w:hAnsi="Candara" w:cs="Palatino Linotype"/>
          <w:i/>
          <w:iCs/>
          <w:color w:val="000000" w:themeColor="text1"/>
          <w:sz w:val="20"/>
          <w:lang w:val="sv-SE"/>
        </w:rPr>
        <w:t>Penelitian ini bertujuan untuk menganalisis perkembangan aliran Mu’tazilah, menjelaskan ajaran pokoknya, serta mengkaji perannya dalam mendorong penggunaan akal pada masa Dinasti Abbasiyah. Penelitian ini menggunakan metode kualitatif dengan pendekatan studi kepustakaan melalui pengumpulan dan analisis berbagai sumber literatur yang relevan. Hasil penelitian menunjukkan bahwa Mu’tazilah merupakan aliran teologi Islam yang menekankan rasionalitas dalam memahami ajaran agama. Perkembangan aliran ini mencapai puncaknya pada masa pemerintahan Khalifah al-Ma’mun yang memberikan dukungan politik sehingga Mu’tazilah menjadi aliran resmi negara. Ajaran pokok Mu’tazilah terangkum dalam lima prinsip utama (al-u</w:t>
      </w:r>
      <w:r w:rsidRPr="00936208">
        <w:rPr>
          <w:rFonts w:ascii="Candara" w:eastAsia="Palatino Linotype" w:hAnsi="Candara" w:cs="Cambria"/>
          <w:i/>
          <w:iCs/>
          <w:color w:val="000000" w:themeColor="text1"/>
          <w:sz w:val="20"/>
          <w:lang w:val="sv-SE"/>
        </w:rPr>
        <w:t>ṣ</w:t>
      </w:r>
      <w:r w:rsidRPr="00936208">
        <w:rPr>
          <w:rFonts w:ascii="Candara" w:eastAsia="Palatino Linotype" w:hAnsi="Candara" w:cs="Palatino Linotype"/>
          <w:i/>
          <w:iCs/>
          <w:color w:val="000000" w:themeColor="text1"/>
          <w:sz w:val="20"/>
          <w:lang w:val="sv-SE"/>
        </w:rPr>
        <w:t>ūl al-khamsah), yaitu tauhid, keadilan Tuhan (al-‘adl), janji dan ancaman (al-wa’d wa al-wa’id), posisi di antara dua posisi (al-manzilah baina al-manzilatain), serta amar ma’ruf nahi munkar. Dalam implementasinya, Mu’tazilah menempatkan akal sebagai instrumen utama dalam memahami wahyu, tanpa mengabaikan fungsi wahyu sebagai pedoman. Peran Mu’tazilah dalam mendorong rasionalitas terlihat dari berkembangnya tradisi intelektual, diskusi ilmiah, serta gerakan penerjemahan karya-karya filsafat pada masa Abbasiyah. Meskipun menuai kontroversi, kontribusi Mu’tazilah tetap signifikan dalam membentuk tradisi pemikiran rasional dan perkembangan ilmu pengetahuan dalam peradaban Islam</w:t>
      </w:r>
    </w:p>
    <w:p w14:paraId="02A3C0A6" w14:textId="0846DA7B" w:rsidR="00EE76C2" w:rsidRPr="00936208" w:rsidRDefault="00EE76C2" w:rsidP="00936208">
      <w:pPr>
        <w:pBdr>
          <w:bottom w:val="single" w:sz="4" w:space="1" w:color="auto"/>
        </w:pBdr>
        <w:spacing w:before="0" w:line="240" w:lineRule="auto"/>
        <w:rPr>
          <w:rFonts w:ascii="Candara" w:hAnsi="Candara" w:cstheme="majorBidi"/>
          <w:b/>
          <w:color w:val="000000" w:themeColor="text1"/>
          <w:sz w:val="20"/>
        </w:rPr>
      </w:pPr>
      <w:r w:rsidRPr="00936208">
        <w:rPr>
          <w:rFonts w:ascii="Candara" w:hAnsi="Candara" w:cstheme="majorBidi"/>
          <w:b/>
          <w:color w:val="000000" w:themeColor="text1"/>
          <w:sz w:val="20"/>
        </w:rPr>
        <w:t>A B S T R A C T</w:t>
      </w:r>
    </w:p>
    <w:p w14:paraId="11EB306B" w14:textId="5B04E725" w:rsidR="00582102" w:rsidRPr="00936208" w:rsidRDefault="00582102" w:rsidP="00936208">
      <w:pPr>
        <w:pBdr>
          <w:top w:val="nil"/>
          <w:left w:val="nil"/>
          <w:bottom w:val="nil"/>
          <w:right w:val="nil"/>
          <w:between w:val="nil"/>
        </w:pBdr>
        <w:spacing w:before="0" w:line="240" w:lineRule="auto"/>
        <w:rPr>
          <w:rFonts w:ascii="Candara" w:eastAsia="Palatino Linotype" w:hAnsi="Candara" w:cs="Palatino Linotype"/>
          <w:i/>
          <w:color w:val="000000" w:themeColor="text1"/>
          <w:sz w:val="20"/>
        </w:rPr>
      </w:pPr>
      <w:r w:rsidRPr="00936208">
        <w:rPr>
          <w:rFonts w:ascii="Candara" w:eastAsia="Palatino Linotype" w:hAnsi="Candara" w:cs="Palatino Linotype"/>
          <w:i/>
          <w:color w:val="000000" w:themeColor="text1"/>
          <w:sz w:val="20"/>
        </w:rPr>
        <w:t xml:space="preserve">This study aims to </w:t>
      </w:r>
      <w:proofErr w:type="spellStart"/>
      <w:r w:rsidRPr="00936208">
        <w:rPr>
          <w:rFonts w:ascii="Candara" w:eastAsia="Palatino Linotype" w:hAnsi="Candara" w:cs="Palatino Linotype"/>
          <w:i/>
          <w:color w:val="000000" w:themeColor="text1"/>
          <w:sz w:val="20"/>
        </w:rPr>
        <w:t>analyze</w:t>
      </w:r>
      <w:proofErr w:type="spellEnd"/>
      <w:r w:rsidRPr="00936208">
        <w:rPr>
          <w:rFonts w:ascii="Candara" w:eastAsia="Palatino Linotype" w:hAnsi="Candara" w:cs="Palatino Linotype"/>
          <w:i/>
          <w:color w:val="000000" w:themeColor="text1"/>
          <w:sz w:val="20"/>
        </w:rPr>
        <w:t xml:space="preserve"> the development of the </w:t>
      </w:r>
      <w:proofErr w:type="spellStart"/>
      <w:r w:rsidRPr="00936208">
        <w:rPr>
          <w:rFonts w:ascii="Candara" w:eastAsia="Palatino Linotype" w:hAnsi="Candara" w:cs="Palatino Linotype"/>
          <w:i/>
          <w:color w:val="000000" w:themeColor="text1"/>
          <w:sz w:val="20"/>
        </w:rPr>
        <w:t>Mu'tazilah</w:t>
      </w:r>
      <w:proofErr w:type="spellEnd"/>
      <w:r w:rsidRPr="00936208">
        <w:rPr>
          <w:rFonts w:ascii="Candara" w:eastAsia="Palatino Linotype" w:hAnsi="Candara" w:cs="Palatino Linotype"/>
          <w:i/>
          <w:color w:val="000000" w:themeColor="text1"/>
          <w:sz w:val="20"/>
        </w:rPr>
        <w:t xml:space="preserve"> school, explain its main teachings, and examine its role in encouraging the use of reason during the Abbasid Dynasty. This study uses a qualitative method with a library study approach through the collection and analysis of various relevant literature sources. The results show that the </w:t>
      </w:r>
      <w:proofErr w:type="spellStart"/>
      <w:r w:rsidRPr="00936208">
        <w:rPr>
          <w:rFonts w:ascii="Candara" w:eastAsia="Palatino Linotype" w:hAnsi="Candara" w:cs="Palatino Linotype"/>
          <w:i/>
          <w:color w:val="000000" w:themeColor="text1"/>
          <w:sz w:val="20"/>
        </w:rPr>
        <w:t>Mu'tazilah</w:t>
      </w:r>
      <w:proofErr w:type="spellEnd"/>
      <w:r w:rsidRPr="00936208">
        <w:rPr>
          <w:rFonts w:ascii="Candara" w:eastAsia="Palatino Linotype" w:hAnsi="Candara" w:cs="Palatino Linotype"/>
          <w:i/>
          <w:color w:val="000000" w:themeColor="text1"/>
          <w:sz w:val="20"/>
        </w:rPr>
        <w:t xml:space="preserve"> is a school of Islamic theology that emphasizes rationality in understanding religious teachings. The development of this school reached its peak during the reign of Caliph al-Ma'mun who provided political support so that the </w:t>
      </w:r>
      <w:proofErr w:type="spellStart"/>
      <w:r w:rsidRPr="00936208">
        <w:rPr>
          <w:rFonts w:ascii="Candara" w:eastAsia="Palatino Linotype" w:hAnsi="Candara" w:cs="Palatino Linotype"/>
          <w:i/>
          <w:color w:val="000000" w:themeColor="text1"/>
          <w:sz w:val="20"/>
        </w:rPr>
        <w:t>Mu'tazilah</w:t>
      </w:r>
      <w:proofErr w:type="spellEnd"/>
      <w:r w:rsidRPr="00936208">
        <w:rPr>
          <w:rFonts w:ascii="Candara" w:eastAsia="Palatino Linotype" w:hAnsi="Candara" w:cs="Palatino Linotype"/>
          <w:i/>
          <w:color w:val="000000" w:themeColor="text1"/>
          <w:sz w:val="20"/>
        </w:rPr>
        <w:t xml:space="preserve"> became the official state school. The main teachings of the </w:t>
      </w:r>
      <w:proofErr w:type="spellStart"/>
      <w:r w:rsidRPr="00936208">
        <w:rPr>
          <w:rFonts w:ascii="Candara" w:eastAsia="Palatino Linotype" w:hAnsi="Candara" w:cs="Palatino Linotype"/>
          <w:i/>
          <w:color w:val="000000" w:themeColor="text1"/>
          <w:sz w:val="20"/>
        </w:rPr>
        <w:t>Mu'tazilah</w:t>
      </w:r>
      <w:proofErr w:type="spellEnd"/>
      <w:r w:rsidRPr="00936208">
        <w:rPr>
          <w:rFonts w:ascii="Candara" w:eastAsia="Palatino Linotype" w:hAnsi="Candara" w:cs="Palatino Linotype"/>
          <w:i/>
          <w:color w:val="000000" w:themeColor="text1"/>
          <w:sz w:val="20"/>
        </w:rPr>
        <w:t xml:space="preserve"> are summarized in five main principles (al-</w:t>
      </w:r>
      <w:proofErr w:type="spellStart"/>
      <w:r w:rsidRPr="00936208">
        <w:rPr>
          <w:rFonts w:ascii="Candara" w:eastAsia="Palatino Linotype" w:hAnsi="Candara" w:cs="Palatino Linotype"/>
          <w:i/>
          <w:color w:val="000000" w:themeColor="text1"/>
          <w:sz w:val="20"/>
        </w:rPr>
        <w:t>u</w:t>
      </w:r>
      <w:r w:rsidRPr="00936208">
        <w:rPr>
          <w:rFonts w:ascii="Candara" w:eastAsia="Palatino Linotype" w:hAnsi="Candara" w:cs="Cambria"/>
          <w:i/>
          <w:color w:val="000000" w:themeColor="text1"/>
          <w:sz w:val="20"/>
        </w:rPr>
        <w:t>ṣ</w:t>
      </w:r>
      <w:r w:rsidRPr="00936208">
        <w:rPr>
          <w:rFonts w:ascii="Candara" w:eastAsia="Palatino Linotype" w:hAnsi="Candara" w:cs="Palatino Linotype"/>
          <w:i/>
          <w:color w:val="000000" w:themeColor="text1"/>
          <w:sz w:val="20"/>
        </w:rPr>
        <w:t>ūl</w:t>
      </w:r>
      <w:proofErr w:type="spellEnd"/>
      <w:r w:rsidRPr="00936208">
        <w:rPr>
          <w:rFonts w:ascii="Candara" w:eastAsia="Palatino Linotype" w:hAnsi="Candara" w:cs="Palatino Linotype"/>
          <w:i/>
          <w:color w:val="000000" w:themeColor="text1"/>
          <w:sz w:val="20"/>
        </w:rPr>
        <w:t xml:space="preserve"> al-</w:t>
      </w:r>
      <w:proofErr w:type="spellStart"/>
      <w:r w:rsidRPr="00936208">
        <w:rPr>
          <w:rFonts w:ascii="Candara" w:eastAsia="Palatino Linotype" w:hAnsi="Candara" w:cs="Palatino Linotype"/>
          <w:i/>
          <w:color w:val="000000" w:themeColor="text1"/>
          <w:sz w:val="20"/>
        </w:rPr>
        <w:t>khamsah</w:t>
      </w:r>
      <w:proofErr w:type="spellEnd"/>
      <w:r w:rsidRPr="00936208">
        <w:rPr>
          <w:rFonts w:ascii="Candara" w:eastAsia="Palatino Linotype" w:hAnsi="Candara" w:cs="Palatino Linotype"/>
          <w:i/>
          <w:color w:val="000000" w:themeColor="text1"/>
          <w:sz w:val="20"/>
        </w:rPr>
        <w:t>), namely monotheism, God's justice (al-'</w:t>
      </w:r>
      <w:proofErr w:type="spellStart"/>
      <w:r w:rsidRPr="00936208">
        <w:rPr>
          <w:rFonts w:ascii="Candara" w:eastAsia="Palatino Linotype" w:hAnsi="Candara" w:cs="Palatino Linotype"/>
          <w:i/>
          <w:color w:val="000000" w:themeColor="text1"/>
          <w:sz w:val="20"/>
        </w:rPr>
        <w:t>adl</w:t>
      </w:r>
      <w:proofErr w:type="spellEnd"/>
      <w:r w:rsidRPr="00936208">
        <w:rPr>
          <w:rFonts w:ascii="Candara" w:eastAsia="Palatino Linotype" w:hAnsi="Candara" w:cs="Palatino Linotype"/>
          <w:i/>
          <w:color w:val="000000" w:themeColor="text1"/>
          <w:sz w:val="20"/>
        </w:rPr>
        <w:t>), promises and threats (al-</w:t>
      </w:r>
      <w:proofErr w:type="spellStart"/>
      <w:r w:rsidRPr="00936208">
        <w:rPr>
          <w:rFonts w:ascii="Candara" w:eastAsia="Palatino Linotype" w:hAnsi="Candara" w:cs="Palatino Linotype"/>
          <w:i/>
          <w:color w:val="000000" w:themeColor="text1"/>
          <w:sz w:val="20"/>
        </w:rPr>
        <w:t>wa'd</w:t>
      </w:r>
      <w:proofErr w:type="spellEnd"/>
      <w:r w:rsidRPr="00936208">
        <w:rPr>
          <w:rFonts w:ascii="Candara" w:eastAsia="Palatino Linotype" w:hAnsi="Candara" w:cs="Palatino Linotype"/>
          <w:i/>
          <w:color w:val="000000" w:themeColor="text1"/>
          <w:sz w:val="20"/>
        </w:rPr>
        <w:t xml:space="preserve"> </w:t>
      </w:r>
      <w:proofErr w:type="spellStart"/>
      <w:r w:rsidRPr="00936208">
        <w:rPr>
          <w:rFonts w:ascii="Candara" w:eastAsia="Palatino Linotype" w:hAnsi="Candara" w:cs="Palatino Linotype"/>
          <w:i/>
          <w:color w:val="000000" w:themeColor="text1"/>
          <w:sz w:val="20"/>
        </w:rPr>
        <w:t>wa</w:t>
      </w:r>
      <w:proofErr w:type="spellEnd"/>
      <w:r w:rsidRPr="00936208">
        <w:rPr>
          <w:rFonts w:ascii="Candara" w:eastAsia="Palatino Linotype" w:hAnsi="Candara" w:cs="Palatino Linotype"/>
          <w:i/>
          <w:color w:val="000000" w:themeColor="text1"/>
          <w:sz w:val="20"/>
        </w:rPr>
        <w:t xml:space="preserve"> al-</w:t>
      </w:r>
      <w:proofErr w:type="spellStart"/>
      <w:r w:rsidRPr="00936208">
        <w:rPr>
          <w:rFonts w:ascii="Candara" w:eastAsia="Palatino Linotype" w:hAnsi="Candara" w:cs="Palatino Linotype"/>
          <w:i/>
          <w:color w:val="000000" w:themeColor="text1"/>
          <w:sz w:val="20"/>
        </w:rPr>
        <w:t>wa'id</w:t>
      </w:r>
      <w:proofErr w:type="spellEnd"/>
      <w:r w:rsidRPr="00936208">
        <w:rPr>
          <w:rFonts w:ascii="Candara" w:eastAsia="Palatino Linotype" w:hAnsi="Candara" w:cs="Palatino Linotype"/>
          <w:i/>
          <w:color w:val="000000" w:themeColor="text1"/>
          <w:sz w:val="20"/>
        </w:rPr>
        <w:t>), the position between two positions (al-</w:t>
      </w:r>
      <w:proofErr w:type="spellStart"/>
      <w:r w:rsidRPr="00936208">
        <w:rPr>
          <w:rFonts w:ascii="Candara" w:eastAsia="Palatino Linotype" w:hAnsi="Candara" w:cs="Palatino Linotype"/>
          <w:i/>
          <w:color w:val="000000" w:themeColor="text1"/>
          <w:sz w:val="20"/>
        </w:rPr>
        <w:t>manzilah</w:t>
      </w:r>
      <w:proofErr w:type="spellEnd"/>
      <w:r w:rsidRPr="00936208">
        <w:rPr>
          <w:rFonts w:ascii="Candara" w:eastAsia="Palatino Linotype" w:hAnsi="Candara" w:cs="Palatino Linotype"/>
          <w:i/>
          <w:color w:val="000000" w:themeColor="text1"/>
          <w:sz w:val="20"/>
        </w:rPr>
        <w:t xml:space="preserve"> </w:t>
      </w:r>
      <w:proofErr w:type="spellStart"/>
      <w:r w:rsidRPr="00936208">
        <w:rPr>
          <w:rFonts w:ascii="Candara" w:eastAsia="Palatino Linotype" w:hAnsi="Candara" w:cs="Palatino Linotype"/>
          <w:i/>
          <w:color w:val="000000" w:themeColor="text1"/>
          <w:sz w:val="20"/>
        </w:rPr>
        <w:t>baina</w:t>
      </w:r>
      <w:proofErr w:type="spellEnd"/>
      <w:r w:rsidRPr="00936208">
        <w:rPr>
          <w:rFonts w:ascii="Candara" w:eastAsia="Palatino Linotype" w:hAnsi="Candara" w:cs="Palatino Linotype"/>
          <w:i/>
          <w:color w:val="000000" w:themeColor="text1"/>
          <w:sz w:val="20"/>
        </w:rPr>
        <w:t xml:space="preserve"> al-</w:t>
      </w:r>
      <w:proofErr w:type="spellStart"/>
      <w:r w:rsidRPr="00936208">
        <w:rPr>
          <w:rFonts w:ascii="Candara" w:eastAsia="Palatino Linotype" w:hAnsi="Candara" w:cs="Palatino Linotype"/>
          <w:i/>
          <w:color w:val="000000" w:themeColor="text1"/>
          <w:sz w:val="20"/>
        </w:rPr>
        <w:t>manzilatain</w:t>
      </w:r>
      <w:proofErr w:type="spellEnd"/>
      <w:r w:rsidRPr="00936208">
        <w:rPr>
          <w:rFonts w:ascii="Candara" w:eastAsia="Palatino Linotype" w:hAnsi="Candara" w:cs="Palatino Linotype"/>
          <w:i/>
          <w:color w:val="000000" w:themeColor="text1"/>
          <w:sz w:val="20"/>
        </w:rPr>
        <w:t xml:space="preserve">), and </w:t>
      </w:r>
      <w:proofErr w:type="spellStart"/>
      <w:r w:rsidRPr="00936208">
        <w:rPr>
          <w:rFonts w:ascii="Candara" w:eastAsia="Palatino Linotype" w:hAnsi="Candara" w:cs="Palatino Linotype"/>
          <w:i/>
          <w:color w:val="000000" w:themeColor="text1"/>
          <w:sz w:val="20"/>
        </w:rPr>
        <w:t>amar</w:t>
      </w:r>
      <w:proofErr w:type="spellEnd"/>
      <w:r w:rsidRPr="00936208">
        <w:rPr>
          <w:rFonts w:ascii="Candara" w:eastAsia="Palatino Linotype" w:hAnsi="Candara" w:cs="Palatino Linotype"/>
          <w:i/>
          <w:color w:val="000000" w:themeColor="text1"/>
          <w:sz w:val="20"/>
        </w:rPr>
        <w:t xml:space="preserve"> </w:t>
      </w:r>
      <w:proofErr w:type="spellStart"/>
      <w:r w:rsidRPr="00936208">
        <w:rPr>
          <w:rFonts w:ascii="Candara" w:eastAsia="Palatino Linotype" w:hAnsi="Candara" w:cs="Palatino Linotype"/>
          <w:i/>
          <w:color w:val="000000" w:themeColor="text1"/>
          <w:sz w:val="20"/>
        </w:rPr>
        <w:t>ma'ruf</w:t>
      </w:r>
      <w:proofErr w:type="spellEnd"/>
      <w:r w:rsidRPr="00936208">
        <w:rPr>
          <w:rFonts w:ascii="Candara" w:eastAsia="Palatino Linotype" w:hAnsi="Candara" w:cs="Palatino Linotype"/>
          <w:i/>
          <w:color w:val="000000" w:themeColor="text1"/>
          <w:sz w:val="20"/>
        </w:rPr>
        <w:t xml:space="preserve"> </w:t>
      </w:r>
      <w:proofErr w:type="spellStart"/>
      <w:r w:rsidRPr="00936208">
        <w:rPr>
          <w:rFonts w:ascii="Candara" w:eastAsia="Palatino Linotype" w:hAnsi="Candara" w:cs="Palatino Linotype"/>
          <w:i/>
          <w:color w:val="000000" w:themeColor="text1"/>
          <w:sz w:val="20"/>
        </w:rPr>
        <w:t>nahi</w:t>
      </w:r>
      <w:proofErr w:type="spellEnd"/>
      <w:r w:rsidRPr="00936208">
        <w:rPr>
          <w:rFonts w:ascii="Candara" w:eastAsia="Palatino Linotype" w:hAnsi="Candara" w:cs="Palatino Linotype"/>
          <w:i/>
          <w:color w:val="000000" w:themeColor="text1"/>
          <w:sz w:val="20"/>
        </w:rPr>
        <w:t xml:space="preserve"> </w:t>
      </w:r>
      <w:proofErr w:type="spellStart"/>
      <w:r w:rsidRPr="00936208">
        <w:rPr>
          <w:rFonts w:ascii="Candara" w:eastAsia="Palatino Linotype" w:hAnsi="Candara" w:cs="Palatino Linotype"/>
          <w:i/>
          <w:color w:val="000000" w:themeColor="text1"/>
          <w:sz w:val="20"/>
        </w:rPr>
        <w:t>munkar</w:t>
      </w:r>
      <w:proofErr w:type="spellEnd"/>
      <w:r w:rsidRPr="00936208">
        <w:rPr>
          <w:rFonts w:ascii="Candara" w:eastAsia="Palatino Linotype" w:hAnsi="Candara" w:cs="Palatino Linotype"/>
          <w:i/>
          <w:color w:val="000000" w:themeColor="text1"/>
          <w:sz w:val="20"/>
        </w:rPr>
        <w:t xml:space="preserve">. In its implementation, the </w:t>
      </w:r>
      <w:proofErr w:type="spellStart"/>
      <w:r w:rsidRPr="00936208">
        <w:rPr>
          <w:rFonts w:ascii="Candara" w:eastAsia="Palatino Linotype" w:hAnsi="Candara" w:cs="Palatino Linotype"/>
          <w:i/>
          <w:color w:val="000000" w:themeColor="text1"/>
          <w:sz w:val="20"/>
        </w:rPr>
        <w:t>Mu'tazilah</w:t>
      </w:r>
      <w:proofErr w:type="spellEnd"/>
      <w:r w:rsidRPr="00936208">
        <w:rPr>
          <w:rFonts w:ascii="Candara" w:eastAsia="Palatino Linotype" w:hAnsi="Candara" w:cs="Palatino Linotype"/>
          <w:i/>
          <w:color w:val="000000" w:themeColor="text1"/>
          <w:sz w:val="20"/>
        </w:rPr>
        <w:t xml:space="preserve"> places reason as the main instrument in understanding revelation, without ignoring the function of revelation as a guide. The </w:t>
      </w:r>
      <w:proofErr w:type="spellStart"/>
      <w:r w:rsidRPr="00936208">
        <w:rPr>
          <w:rFonts w:ascii="Candara" w:eastAsia="Palatino Linotype" w:hAnsi="Candara" w:cs="Palatino Linotype"/>
          <w:i/>
          <w:color w:val="000000" w:themeColor="text1"/>
          <w:sz w:val="20"/>
        </w:rPr>
        <w:t>Mu'tazilah's</w:t>
      </w:r>
      <w:proofErr w:type="spellEnd"/>
      <w:r w:rsidRPr="00936208">
        <w:rPr>
          <w:rFonts w:ascii="Candara" w:eastAsia="Palatino Linotype" w:hAnsi="Candara" w:cs="Palatino Linotype"/>
          <w:i/>
          <w:color w:val="000000" w:themeColor="text1"/>
          <w:sz w:val="20"/>
        </w:rPr>
        <w:t xml:space="preserve"> role in promoting rationality is evident in the development of intellectual traditions, scientific discussions, and the translation movement of philosophical works during the Abbasid period. Despite the controversy, the </w:t>
      </w:r>
      <w:proofErr w:type="spellStart"/>
      <w:r w:rsidRPr="00936208">
        <w:rPr>
          <w:rFonts w:ascii="Candara" w:eastAsia="Palatino Linotype" w:hAnsi="Candara" w:cs="Palatino Linotype"/>
          <w:i/>
          <w:color w:val="000000" w:themeColor="text1"/>
          <w:sz w:val="20"/>
        </w:rPr>
        <w:t>Mu'tazilah's</w:t>
      </w:r>
      <w:proofErr w:type="spellEnd"/>
      <w:r w:rsidRPr="00936208">
        <w:rPr>
          <w:rFonts w:ascii="Candara" w:eastAsia="Palatino Linotype" w:hAnsi="Candara" w:cs="Palatino Linotype"/>
          <w:i/>
          <w:color w:val="000000" w:themeColor="text1"/>
          <w:sz w:val="20"/>
        </w:rPr>
        <w:t xml:space="preserve"> contributions remain significant in shaping the tradition of rational thought and the development of science in Islamic civilization.</w:t>
      </w:r>
    </w:p>
    <w:p w14:paraId="043EE6E0" w14:textId="036E138B" w:rsidR="00BA184F" w:rsidRPr="00936208" w:rsidRDefault="00EE6DD4" w:rsidP="00936208">
      <w:pPr>
        <w:pStyle w:val="Heading1"/>
        <w:keepNext w:val="0"/>
        <w:widowControl w:val="0"/>
        <w:spacing w:after="240" w:line="240" w:lineRule="auto"/>
        <w:jc w:val="both"/>
        <w:rPr>
          <w:rFonts w:ascii="Candara" w:hAnsi="Candara" w:cstheme="majorBidi"/>
          <w:b w:val="0"/>
          <w:bCs/>
          <w:caps w:val="0"/>
          <w:color w:val="000000" w:themeColor="text1"/>
          <w:sz w:val="28"/>
          <w:szCs w:val="28"/>
          <w:lang w:val="sv-SE"/>
        </w:rPr>
      </w:pPr>
      <w:r w:rsidRPr="00936208">
        <w:rPr>
          <w:rFonts w:ascii="Candara" w:hAnsi="Candara" w:cstheme="majorBidi"/>
          <w:caps w:val="0"/>
          <w:color w:val="000000" w:themeColor="text1"/>
          <w:sz w:val="28"/>
          <w:szCs w:val="28"/>
          <w:lang w:val="sv-SE"/>
        </w:rPr>
        <w:t>Pendahuluan</w:t>
      </w:r>
    </w:p>
    <w:p w14:paraId="35FDF8BA" w14:textId="77777777" w:rsidR="00936208" w:rsidRDefault="00E242CF" w:rsidP="006E5257">
      <w:pPr>
        <w:pBdr>
          <w:top w:val="nil"/>
          <w:left w:val="nil"/>
          <w:bottom w:val="nil"/>
          <w:right w:val="nil"/>
          <w:between w:val="nil"/>
        </w:pBdr>
        <w:spacing w:before="120" w:after="120" w:line="240" w:lineRule="auto"/>
        <w:ind w:firstLine="221"/>
        <w:rPr>
          <w:rFonts w:ascii="Candara" w:eastAsia="Palatino Linotype" w:hAnsi="Candara" w:cs="Palatino Linotype"/>
          <w:color w:val="000000" w:themeColor="text1"/>
          <w:lang w:val="sv-SE"/>
        </w:rPr>
      </w:pPr>
      <w:bookmarkStart w:id="0" w:name="_Hlk139848611"/>
      <w:r w:rsidRPr="00936208">
        <w:rPr>
          <w:rFonts w:ascii="Candara" w:eastAsia="Palatino Linotype" w:hAnsi="Candara" w:cs="Palatino Linotype"/>
          <w:color w:val="000000" w:themeColor="text1"/>
          <w:lang w:val="sv-SE"/>
        </w:rPr>
        <w:t xml:space="preserve">Aliran Mu’tazilah merupakan salah satu aliran teologi Islam yang memiliki peran penting dalam perkembangan pemikiran rasional dalam sejarah Islam. Aliran ini muncul pada awal abad ke-2 Hijriah di Basrah sebagai respon terhadap perdebatan teologis yang </w:t>
      </w:r>
      <w:r w:rsidRPr="00936208">
        <w:rPr>
          <w:rFonts w:ascii="Candara" w:eastAsia="Palatino Linotype" w:hAnsi="Candara" w:cs="Palatino Linotype"/>
          <w:color w:val="000000" w:themeColor="text1"/>
          <w:lang w:val="sv-SE"/>
        </w:rPr>
        <w:lastRenderedPageBreak/>
        <w:t xml:space="preserve">berkembang di kalangan umat Islam, khususnya terkait status pelaku dosa besar. Dalam konteks tersebut, Mu’tazilah hadir sebagai kelompok yang mencoba mengambil posisi tengah di antara pandangan ekstrem, sekaligus menawarkan pendekatan rasional dalam memahami ajaran agama (Hidayatullah, 2018; Irnawati &amp; Santalia, 2025).Kemunculan Mu’tazilah tidak dapat dilepaskan dari dinamika sosial, politik, dan intelektual yang terjadi pada masa awal Islam. Konflik internal umat Islam pasca peristiwa politik seperti Perang Shiffin mendorong munculnya berbagai aliran pemikiran teologi. Mu’tazilah hadir sebagai respon terhadap perbedaan pandangan antara kelompok Khawarij dan Murji’ah, dengan membawa konsep “al-manzilah baina al-manzilatain” sebagai solusi moderat terhadap persoalan teologis tersebut (Siregar &amp; Yusuf, 2025; Bramantyo et al., 2024). </w:t>
      </w:r>
    </w:p>
    <w:p w14:paraId="786E9CBE" w14:textId="6B3BD41B" w:rsidR="00E242CF" w:rsidRPr="00936208" w:rsidRDefault="00E242CF" w:rsidP="006E5257">
      <w:pPr>
        <w:pBdr>
          <w:top w:val="nil"/>
          <w:left w:val="nil"/>
          <w:bottom w:val="nil"/>
          <w:right w:val="nil"/>
          <w:between w:val="nil"/>
        </w:pBdr>
        <w:spacing w:before="120" w:after="120" w:line="240" w:lineRule="auto"/>
        <w:ind w:firstLine="221"/>
        <w:rPr>
          <w:rFonts w:ascii="Candara" w:eastAsia="Palatino Linotype" w:hAnsi="Candara" w:cs="Palatino Linotype"/>
          <w:color w:val="000000" w:themeColor="text1"/>
          <w:lang w:val="sv-SE"/>
        </w:rPr>
      </w:pPr>
      <w:r w:rsidRPr="00936208">
        <w:rPr>
          <w:rFonts w:ascii="Candara" w:eastAsia="Palatino Linotype" w:hAnsi="Candara" w:cs="Palatino Linotype"/>
          <w:color w:val="000000" w:themeColor="text1"/>
          <w:lang w:val="sv-SE"/>
        </w:rPr>
        <w:t>Dalam perkembangannya, Mu’tazilah dikenal sebagai aliran yang menempatkan akal sebagai instrumen utama dalam memahami ajaran Islam. Bagi Mu’tazilah, akal memiliki kemampuan untuk mengetahui kebenaran, termasuk dalam menentukan nilai baik dan buruk, tanpa harus sepenuhnya bergantung pada wahyu. Meskipun demikian, wahyu tetap dianggap sebagai pedoman yang berfungsi melengkapi dan mengarahkan akal agar tidak menyimpang (Tajuddin, 2025; Ciptadi et al., 2024).Puncak perkembangan Mu’tazilah terjadi pada masa Dinasti Abbasiyah, terutama pada masa pemerintahan Khalifah al-Ma’mun. Pada masa ini, Mu’tazilah mendapatkan dukungan politik yang kuat sehingga dijadikan sebagai aliran resmi negara. Dukungan tersebut tidak hanya berdampak pada perkembangan teologi, tetapi juga mendorong kemajuan tradisi intelektual melalui kegiatan ilmiah, diskusi rasional, serta gerakan penerjemahan karya-karya filsafat dari Yunani ke dalam bahasa Arab (Adhitya et al., 2026; Navisah, 2024).</w:t>
      </w:r>
    </w:p>
    <w:p w14:paraId="12E86B58" w14:textId="7144F628" w:rsidR="00E242CF" w:rsidRPr="00936208" w:rsidRDefault="00E242CF" w:rsidP="006E5257">
      <w:pPr>
        <w:pBdr>
          <w:top w:val="nil"/>
          <w:left w:val="nil"/>
          <w:bottom w:val="nil"/>
          <w:right w:val="nil"/>
          <w:between w:val="nil"/>
        </w:pBdr>
        <w:spacing w:before="120" w:after="120" w:line="240" w:lineRule="auto"/>
        <w:ind w:firstLine="221"/>
        <w:rPr>
          <w:rFonts w:ascii="Candara" w:eastAsia="Palatino Linotype" w:hAnsi="Candara" w:cs="Palatino Linotype"/>
          <w:color w:val="000000" w:themeColor="text1"/>
          <w:lang w:val="sv-SE"/>
        </w:rPr>
      </w:pPr>
      <w:r w:rsidRPr="00936208">
        <w:rPr>
          <w:rFonts w:ascii="Candara" w:eastAsia="Palatino Linotype" w:hAnsi="Candara" w:cs="Palatino Linotype"/>
          <w:color w:val="000000" w:themeColor="text1"/>
          <w:lang w:val="sv-SE"/>
        </w:rPr>
        <w:t>Namun demikian, dominasi Mu’tazilah dalam ranah politik dan keagamaan juga menimbulkan kontroversi, terutama melalui peristiwa mihnah yang memicu penolakan dari berbagai kalangan ulama. Hal ini menunjukkan bahwa perkembangan Mu’tazilah tidak terlepas dari dinamika konflik pemikiran dalam sejarah Islam. Meskipun mengalami kemunduran setelah hilangnya dukungan politik, kontribusi Mu’tazilah dalam membangun tradisi rasional tetap memberikan pengaruh yang signifikan dalam perkembangan pemikiran Islam (Karabelli, 2024; Salim Rosyadi, 2019).Berdasarkan uraian tersebut, penting untuk mengkaji lebih dalam mengenai perkembangan aliran Mu’tazilah, ajaran-ajaran pokoknya, serta perannya dalam mendorong penggunaan akal pada masa Dinasti Abbasiyah. Kajian ini diharapkan dapat memberikan pemahaman yang lebih komprehensif mengenai kontribusi Mu’tazilah dalam sejarah pemikiran Islam serta relevansinya dalam konteks perkembangan intelektual saat ini.</w:t>
      </w:r>
    </w:p>
    <w:p w14:paraId="796ADCF7" w14:textId="1566B47E" w:rsidR="00E242CF" w:rsidRPr="00936208" w:rsidRDefault="00E242CF" w:rsidP="006E5257">
      <w:pPr>
        <w:pBdr>
          <w:top w:val="nil"/>
          <w:left w:val="nil"/>
          <w:bottom w:val="nil"/>
          <w:right w:val="nil"/>
          <w:between w:val="nil"/>
        </w:pBdr>
        <w:spacing w:before="240" w:after="240" w:line="240" w:lineRule="auto"/>
        <w:rPr>
          <w:rFonts w:ascii="Candara" w:eastAsia="Palatino Linotype" w:hAnsi="Candara" w:cs="Palatino Linotype"/>
          <w:b/>
          <w:bCs/>
          <w:color w:val="000000" w:themeColor="text1"/>
          <w:sz w:val="28"/>
          <w:szCs w:val="28"/>
          <w:lang w:val="sv-SE"/>
        </w:rPr>
      </w:pPr>
      <w:r w:rsidRPr="00936208">
        <w:rPr>
          <w:rFonts w:ascii="Candara" w:eastAsia="Palatino Linotype" w:hAnsi="Candara" w:cs="Palatino Linotype"/>
          <w:b/>
          <w:bCs/>
          <w:color w:val="000000" w:themeColor="text1"/>
          <w:sz w:val="28"/>
          <w:szCs w:val="28"/>
          <w:lang w:val="sv-SE"/>
        </w:rPr>
        <w:t>Metode Penelitian</w:t>
      </w:r>
    </w:p>
    <w:p w14:paraId="47993CEE" w14:textId="77777777" w:rsidR="00E242CF" w:rsidRPr="00936208" w:rsidRDefault="00E242CF" w:rsidP="006E5257">
      <w:pPr>
        <w:pBdr>
          <w:top w:val="nil"/>
          <w:left w:val="nil"/>
          <w:bottom w:val="nil"/>
          <w:right w:val="nil"/>
          <w:between w:val="nil"/>
        </w:pBdr>
        <w:spacing w:before="120" w:after="120" w:line="240" w:lineRule="auto"/>
        <w:ind w:firstLine="221"/>
        <w:rPr>
          <w:rFonts w:ascii="Candara" w:eastAsia="Palatino Linotype" w:hAnsi="Candara" w:cs="Palatino Linotype"/>
          <w:bCs/>
          <w:color w:val="000000" w:themeColor="text1"/>
          <w:lang w:val="sv-SE"/>
        </w:rPr>
      </w:pPr>
      <w:r w:rsidRPr="00936208">
        <w:rPr>
          <w:rFonts w:ascii="Candara" w:eastAsia="Palatino Linotype" w:hAnsi="Candara" w:cs="Palatino Linotype"/>
          <w:bCs/>
          <w:color w:val="000000" w:themeColor="text1"/>
          <w:lang w:val="sv-SE"/>
        </w:rPr>
        <w:t xml:space="preserve">Penelitian ini menggunakan jenis penelitian kualitatif dengan pendekatan studi kepustakaan (library research). Penelitian ini berfokus pada pengkajian berbagai sumber tertulis untuk memahami perkembangan, ajaran, serta peran Mu’tazilah dalam mendorong penggunaan akal pada masa Dinasti Abbasiyah. Waktu dan tempat penelitian bersifat fleksibel karena tidak dilakukan secara langsung di lapangan. Penelitian dilakukan selama proses penyusunan makalah, sedangkan “tempat penelitian” bersifat konseptual, yaitu pada kajian literatur yang membahas sejarah </w:t>
      </w:r>
      <w:r w:rsidRPr="00936208">
        <w:rPr>
          <w:rFonts w:ascii="Candara" w:eastAsia="Palatino Linotype" w:hAnsi="Candara" w:cs="Palatino Linotype"/>
          <w:bCs/>
          <w:color w:val="000000" w:themeColor="text1"/>
          <w:lang w:val="sv-SE"/>
        </w:rPr>
        <w:lastRenderedPageBreak/>
        <w:t>pemikiran Islam, khususnya perkembangan Mu’tazilah pada masa Dinasti Abbasiyah di pusat peradaban seperti Baghdad. Target atau sasaran penelitian adalah untuk memperoleh pemahaman yang mendalam mengenai perkembangan Mu’tazilah, ajaran pokoknya, serta perannya dalam mendorong rasionalitas dalam pemikiran Islam.</w:t>
      </w:r>
    </w:p>
    <w:p w14:paraId="14A781BB" w14:textId="263E61C5" w:rsidR="00E242CF" w:rsidRPr="00936208" w:rsidRDefault="00E242CF" w:rsidP="006E5257">
      <w:pPr>
        <w:pBdr>
          <w:top w:val="nil"/>
          <w:left w:val="nil"/>
          <w:bottom w:val="nil"/>
          <w:right w:val="nil"/>
          <w:between w:val="nil"/>
        </w:pBdr>
        <w:spacing w:before="120" w:after="120" w:line="240" w:lineRule="auto"/>
        <w:ind w:firstLine="221"/>
        <w:rPr>
          <w:rFonts w:ascii="Candara" w:eastAsia="Palatino Linotype" w:hAnsi="Candara" w:cs="Palatino Linotype"/>
          <w:bCs/>
          <w:color w:val="000000" w:themeColor="text1"/>
          <w:lang w:val="sv-SE"/>
        </w:rPr>
      </w:pPr>
      <w:r w:rsidRPr="00936208">
        <w:rPr>
          <w:rFonts w:ascii="Candara" w:eastAsia="Palatino Linotype" w:hAnsi="Candara" w:cs="Palatino Linotype"/>
          <w:bCs/>
          <w:color w:val="000000" w:themeColor="text1"/>
          <w:lang w:val="sv-SE"/>
        </w:rPr>
        <w:t>Subjek penelitian dalam penelitian ini bukan individu atau kelompok secara langsung, melainkan berupa sumber-sumber pustaka seperti buku, jurnal ilmiah, dan artikel akademik yang relevan dengan topik Mu’tazilah dan sejarah pemikiran Islam. Prosedur penelitian dilakukan melalui beberapa tahap, yaitu: Menentukan topik dan rumusan masalah, Mengumpulkan sumber pustaka yang relevan, Membaca dan memahami isi sumber, Mencatat informasi penting, Mengolah dan menyusun data menjadi pembahasan yang sistematis Instrumen penelitian yang digunakan adalah peneliti itu sendiri sebagai instrumen utama, yang berperan dalam mengumpulkan, memilih, dan menganalisis data dari berbagai sumber. Selain itu, digunakan juga alat bantu seperti catatan dan referensi pustaka. Teknik analisis data dilakukan secara deskriptif-analitis, yaitu dengan cara menguraikan data yang diperoleh dari berbagai sumber, kemudian dianalisis untuk menemukan hubungan antar konsep serta menjawab rumusan masalah. Data yang telah dianalisis kemudian disusun secara sistematis dalam bentuk pembahasan.Dengan metode ini, penelitian diharapkan dapat memberikan gambaran yang jelas dan terstruktur mengenai peran Mu’tazilah dalam mendorong penggunaan akal dalam pemikiran Islam pada masa Dinasti Abbasiyah.</w:t>
      </w:r>
    </w:p>
    <w:p w14:paraId="74EC1695" w14:textId="6EECA264" w:rsidR="00EE6DD4" w:rsidRPr="00936208" w:rsidRDefault="00103778" w:rsidP="00936208">
      <w:pPr>
        <w:pStyle w:val="Heading1"/>
        <w:keepNext w:val="0"/>
        <w:widowControl w:val="0"/>
        <w:spacing w:after="240" w:line="240" w:lineRule="auto"/>
        <w:jc w:val="both"/>
        <w:rPr>
          <w:rFonts w:ascii="Candara" w:hAnsi="Candara" w:cstheme="majorBidi"/>
          <w:b w:val="0"/>
          <w:bCs/>
          <w:caps w:val="0"/>
          <w:color w:val="000000" w:themeColor="text1"/>
          <w:sz w:val="28"/>
          <w:szCs w:val="28"/>
          <w:lang w:val="sv-SE"/>
        </w:rPr>
      </w:pPr>
      <w:r w:rsidRPr="00936208">
        <w:rPr>
          <w:rFonts w:ascii="Candara" w:hAnsi="Candara" w:cstheme="majorBidi"/>
          <w:caps w:val="0"/>
          <w:color w:val="000000" w:themeColor="text1"/>
          <w:sz w:val="28"/>
          <w:szCs w:val="28"/>
          <w:lang w:val="sv-SE"/>
        </w:rPr>
        <w:t>Pembahasan</w:t>
      </w:r>
      <w:r w:rsidR="00EE6DD4" w:rsidRPr="00936208">
        <w:rPr>
          <w:rFonts w:ascii="Candara" w:hAnsi="Candara" w:cstheme="majorBidi"/>
          <w:caps w:val="0"/>
          <w:color w:val="000000" w:themeColor="text1"/>
          <w:sz w:val="28"/>
          <w:szCs w:val="28"/>
          <w:lang w:val="sv-SE"/>
        </w:rPr>
        <w:t xml:space="preserve"> </w:t>
      </w:r>
    </w:p>
    <w:p w14:paraId="4FCB422A" w14:textId="7712C544" w:rsidR="00E242CF" w:rsidRPr="00936208" w:rsidRDefault="00E242CF" w:rsidP="006E5257">
      <w:pPr>
        <w:pBdr>
          <w:top w:val="nil"/>
          <w:left w:val="nil"/>
          <w:bottom w:val="nil"/>
          <w:right w:val="nil"/>
          <w:between w:val="nil"/>
        </w:pBdr>
        <w:spacing w:before="120" w:after="120" w:line="240" w:lineRule="auto"/>
        <w:ind w:firstLine="221"/>
        <w:rPr>
          <w:rFonts w:ascii="Candara" w:eastAsia="Palatino Linotype" w:hAnsi="Candara" w:cs="Palatino Linotype"/>
          <w:color w:val="000000" w:themeColor="text1"/>
          <w:lang w:val="sv-SE"/>
        </w:rPr>
      </w:pPr>
      <w:r w:rsidRPr="00936208">
        <w:rPr>
          <w:rFonts w:ascii="Candara" w:eastAsia="Palatino Linotype" w:hAnsi="Candara" w:cs="Palatino Linotype"/>
          <w:color w:val="000000" w:themeColor="text1"/>
          <w:lang w:val="sv-SE"/>
        </w:rPr>
        <w:t>Hasil penelitian menunjukkan bahwa kemunculan Mu’tazilah tidak semata-mata sebagai fenomena teologis, tetapi juga sebagai respons intelektual terhadap krisis pemikiran dalam Islam awal. Perdebatan mengenai status pelaku dosa besar memperlihatkan adanya polarisasi ekstrem antara Khawarij yang cenderung radikal dan Murji’ah yang permisif. Dalam konteks ini, Mu’tazilah dapat dipahami sebagai upaya rasionalisasi ajaran agama untuk mencari jalan tengah. Namun demikian, posisi “tengah” tersebut bukan hanya kompromi teologis, melainkan juga strategi intelektual untuk membangun legitimasi pemikiran rasional dalam Islam (Siregar &amp; Yusuf, 2025; Bramantyo et al., 2024).Jika dianalisis lebih dalam, perkembangan Mu’tazilah pada masa Dinasti Abbasiyah menunjukkan adanya relasi kuat antara ilmu pengetahuan dan kekuasaan. Dukungan Khalifah al-Ma’mun terhadap Mu’tazilah tidak hanya didorong oleh alasan teologis, tetapi juga kepentingan politik untuk menciptakan keseragaman ideologi negara. Peristiwa mihnah menjadi bukti bahwa rasionalisme yang diusung Mu’tazilah justru bertransformasi menjadi alat legitimasi kekuasaan. Hal ini menimbulkan paradoks: aliran yang menjunjung kebebasan berpikir justru terlibat dalam praktik pemaksaan ideologis (Adhitya et al., 2026; Navisah, 2024).</w:t>
      </w:r>
    </w:p>
    <w:p w14:paraId="0E1BFAC5" w14:textId="77777777" w:rsidR="00936208" w:rsidRDefault="00E242CF" w:rsidP="006E5257">
      <w:pPr>
        <w:pBdr>
          <w:top w:val="nil"/>
          <w:left w:val="nil"/>
          <w:bottom w:val="nil"/>
          <w:right w:val="nil"/>
          <w:between w:val="nil"/>
        </w:pBdr>
        <w:spacing w:before="120" w:after="120" w:line="240" w:lineRule="auto"/>
        <w:ind w:firstLine="221"/>
        <w:rPr>
          <w:rFonts w:ascii="Candara" w:eastAsia="Palatino Linotype" w:hAnsi="Candara" w:cs="Palatino Linotype"/>
          <w:color w:val="000000" w:themeColor="text1"/>
          <w:lang w:val="sv-SE"/>
        </w:rPr>
      </w:pPr>
      <w:r w:rsidRPr="00936208">
        <w:rPr>
          <w:rFonts w:ascii="Candara" w:eastAsia="Palatino Linotype" w:hAnsi="Candara" w:cs="Palatino Linotype"/>
          <w:color w:val="000000" w:themeColor="text1"/>
          <w:lang w:val="sv-SE"/>
        </w:rPr>
        <w:t>Dalam aspek doktrinal, lima prinsip utama Mu’tazilah (al-u</w:t>
      </w:r>
      <w:r w:rsidRPr="00936208">
        <w:rPr>
          <w:rFonts w:ascii="Candara" w:eastAsia="Palatino Linotype" w:hAnsi="Candara" w:cs="Cambria"/>
          <w:color w:val="000000" w:themeColor="text1"/>
          <w:lang w:val="sv-SE"/>
        </w:rPr>
        <w:t>ṣ</w:t>
      </w:r>
      <w:r w:rsidRPr="00936208">
        <w:rPr>
          <w:rFonts w:ascii="Candara" w:eastAsia="Palatino Linotype" w:hAnsi="Candara" w:cs="Palatino Linotype"/>
          <w:color w:val="000000" w:themeColor="text1"/>
          <w:lang w:val="sv-SE"/>
        </w:rPr>
        <w:t xml:space="preserve">ūl al-khamsah) menunjukkan sistem teologi yang logis dan terstruktur. Penekanan pada tauhid dan keadilan Tuhan mencerminkan upaya rasionalisasi konsep ketuhanan agar selaras dengan logika manusia. Namun, pendekatan ini juga menimbulkan persoalan filosofis, terutama ketika akal dijadikan otoritas utama dalam memahami wahyu. Hal ini berpotensi mereduksi dimensi transendental agama menjadi sekadar konstruksi </w:t>
      </w:r>
      <w:r w:rsidRPr="00936208">
        <w:rPr>
          <w:rFonts w:ascii="Candara" w:eastAsia="Palatino Linotype" w:hAnsi="Candara" w:cs="Palatino Linotype"/>
          <w:color w:val="000000" w:themeColor="text1"/>
          <w:lang w:val="sv-SE"/>
        </w:rPr>
        <w:lastRenderedPageBreak/>
        <w:t>rasional, sehingga memicu kritik dari aliran teologi lain yang lebih tekstual (Hidayatullah, 2018; Irnawati &amp; Santalia, 2025).Lebih jauh, kontribusi Mu’tazilah dalam mendorong penggunaan akal tidak dapat dipungkiri sebagai fondasi berkembangnya tradisi intelektual Islam. Pendekatan rasional yang mereka kembangkan membuka ruang bagi lahirnya ilmu kalam serta tradisi debat ilmiah yang kritis. Namun demikian, jika ditelaah secara kritis, dominasi rasionalitas ini juga berpotensi menciptakan eksklusivitas intelektual, di mana kebenaran cenderung diukur berdasarkan kemampuan logika semata, bukan pada keseimbangan antara akal dan wahyu (Tajuddin, 2025; Ciptadi et al., 2024).</w:t>
      </w:r>
    </w:p>
    <w:p w14:paraId="42E58A80" w14:textId="5DE2ED9E" w:rsidR="00E242CF" w:rsidRPr="00936208" w:rsidRDefault="00E242CF" w:rsidP="006E5257">
      <w:pPr>
        <w:pBdr>
          <w:top w:val="nil"/>
          <w:left w:val="nil"/>
          <w:bottom w:val="nil"/>
          <w:right w:val="nil"/>
          <w:between w:val="nil"/>
        </w:pBdr>
        <w:spacing w:before="120" w:after="120" w:line="240" w:lineRule="auto"/>
        <w:ind w:firstLine="221"/>
        <w:rPr>
          <w:rFonts w:ascii="Candara" w:eastAsia="Palatino Linotype" w:hAnsi="Candara" w:cs="Palatino Linotype"/>
          <w:color w:val="000000" w:themeColor="text1"/>
          <w:lang w:val="sv-SE"/>
        </w:rPr>
      </w:pPr>
      <w:r w:rsidRPr="00936208">
        <w:rPr>
          <w:rFonts w:ascii="Candara" w:eastAsia="Palatino Linotype" w:hAnsi="Candara" w:cs="Palatino Linotype"/>
          <w:color w:val="000000" w:themeColor="text1"/>
          <w:lang w:val="sv-SE"/>
        </w:rPr>
        <w:t>Dalam konteks perkembangan ilmu pengetahuan, Mu’tazilah berperan penting dalam mendorong gerakan penerjemahan dan integrasi filsafat Yunani ke dalam dunia Islam. Hal ini menjadi katalis bagi kemajuan peradaban Abbasiyah. Akan tetapi, pengaruh filsafat asing tersebut juga memunculkan ketegangan epistemologis antara tradisi Islam dan pemikiran luar. Dengan kata lain, kemajuan intelektual yang dihasilkan tidak sepenuhnya bebas dari konflik identitas keilmuan dalam Islam (Adhitya et al., 2026; Karabelli, 2024).Di sisi lain, kritik terhadap Mu’tazilah menunjukkan bahwa rasionalitas yang tidak dibatasi dapat menimbulkan distorsi dalam pemahaman agama. Penolakan terhadap sebagian konsep tradisional, seperti sifat-sifat Tuhan, memperlihatkan adanya kecenderungan reduksionisme teologis. Hal ini memperkuat argumen bahwa penggunaan akal dalam agama harus tetap berada dalam kerangka wahyu, bukan menggantikannya. Perdebatan ini mencerminkan dialektika penting dalam sejarah Islam antara rasionalisme dan tekstualisme (Salim Rosyadi, 2019; Siregar &amp; Yusuf, 2025).Secara keseluruhan, hasil analisis menunjukkan bahwa Mu’tazilah memiliki peran ambivalen dalam sejarah pemikiran Islam. Di satu sisi, mereka menjadi pelopor rasionalisme yang mendorong kemajuan intelektual dan ilmu pengetahuan. Namun di sisi lain, pendekatan rasional yang berlebihan serta keterlibatan dalam kekuasaan politik justru menimbulkan kontroversi dan resistensi. Dengan demikian, kontribusi Mu’tazilah tidak dapat dinilai secara hitam-putih, melainkan harus dipahami sebagai bagian dari dinamika kompleks antara akal, wahyu, dan kekuasaan dalam sejarah Islam (Irnawati &amp; Santalia, 2025; Tajuddin, 2025).</w:t>
      </w:r>
    </w:p>
    <w:p w14:paraId="0AC1DD1E" w14:textId="418B115D" w:rsidR="00103778" w:rsidRPr="00936208" w:rsidRDefault="00B70A90" w:rsidP="00936208">
      <w:pPr>
        <w:pStyle w:val="Heading1"/>
        <w:keepNext w:val="0"/>
        <w:widowControl w:val="0"/>
        <w:spacing w:after="240" w:line="240" w:lineRule="auto"/>
        <w:jc w:val="both"/>
        <w:rPr>
          <w:rFonts w:ascii="Candara" w:hAnsi="Candara" w:cstheme="majorBidi"/>
          <w:caps w:val="0"/>
          <w:color w:val="000000" w:themeColor="text1"/>
          <w:sz w:val="28"/>
          <w:szCs w:val="28"/>
        </w:rPr>
      </w:pPr>
      <w:r w:rsidRPr="00936208">
        <w:rPr>
          <w:rFonts w:ascii="Candara" w:hAnsi="Candara" w:cstheme="majorBidi"/>
          <w:caps w:val="0"/>
          <w:color w:val="000000" w:themeColor="text1"/>
          <w:sz w:val="28"/>
          <w:szCs w:val="28"/>
        </w:rPr>
        <w:t xml:space="preserve">Kesimpulan </w:t>
      </w:r>
      <w:proofErr w:type="gramStart"/>
      <w:r w:rsidRPr="00936208">
        <w:rPr>
          <w:rFonts w:ascii="Candara" w:hAnsi="Candara" w:cstheme="majorBidi"/>
          <w:caps w:val="0"/>
          <w:color w:val="000000" w:themeColor="text1"/>
          <w:sz w:val="28"/>
          <w:szCs w:val="28"/>
        </w:rPr>
        <w:t xml:space="preserve">dan </w:t>
      </w:r>
      <w:r w:rsidR="00E242CF" w:rsidRPr="00936208">
        <w:rPr>
          <w:rFonts w:ascii="Candara" w:hAnsi="Candara" w:cstheme="majorBidi"/>
          <w:caps w:val="0"/>
          <w:color w:val="000000" w:themeColor="text1"/>
          <w:sz w:val="28"/>
          <w:szCs w:val="28"/>
        </w:rPr>
        <w:t xml:space="preserve"> Saran</w:t>
      </w:r>
      <w:proofErr w:type="gramEnd"/>
    </w:p>
    <w:p w14:paraId="342A3599" w14:textId="65C2BA9C" w:rsidR="00E242CF" w:rsidRPr="00936208" w:rsidRDefault="00E242CF" w:rsidP="006E5257">
      <w:pPr>
        <w:pBdr>
          <w:top w:val="nil"/>
          <w:left w:val="nil"/>
          <w:bottom w:val="nil"/>
          <w:right w:val="nil"/>
          <w:between w:val="nil"/>
        </w:pBdr>
        <w:spacing w:before="120" w:after="120" w:line="240" w:lineRule="auto"/>
        <w:ind w:firstLine="221"/>
        <w:rPr>
          <w:rFonts w:ascii="Candara" w:eastAsia="Palatino Linotype" w:hAnsi="Candara" w:cs="Palatino Linotype"/>
          <w:color w:val="000000" w:themeColor="text1"/>
          <w:lang w:val="sv-SE"/>
        </w:rPr>
      </w:pPr>
      <w:proofErr w:type="spellStart"/>
      <w:r w:rsidRPr="00936208">
        <w:rPr>
          <w:rFonts w:ascii="Candara" w:eastAsia="Palatino Linotype" w:hAnsi="Candara" w:cs="Palatino Linotype"/>
          <w:color w:val="000000" w:themeColor="text1"/>
        </w:rPr>
        <w:t>Berdasarkan</w:t>
      </w:r>
      <w:proofErr w:type="spellEnd"/>
      <w:r w:rsidRPr="00936208">
        <w:rPr>
          <w:rFonts w:ascii="Candara" w:eastAsia="Palatino Linotype" w:hAnsi="Candara" w:cs="Palatino Linotype"/>
          <w:color w:val="000000" w:themeColor="text1"/>
        </w:rPr>
        <w:t xml:space="preserve"> </w:t>
      </w:r>
      <w:proofErr w:type="spellStart"/>
      <w:r w:rsidRPr="00936208">
        <w:rPr>
          <w:rFonts w:ascii="Candara" w:eastAsia="Palatino Linotype" w:hAnsi="Candara" w:cs="Palatino Linotype"/>
          <w:color w:val="000000" w:themeColor="text1"/>
        </w:rPr>
        <w:t>hasil</w:t>
      </w:r>
      <w:proofErr w:type="spellEnd"/>
      <w:r w:rsidRPr="00936208">
        <w:rPr>
          <w:rFonts w:ascii="Candara" w:eastAsia="Palatino Linotype" w:hAnsi="Candara" w:cs="Palatino Linotype"/>
          <w:color w:val="000000" w:themeColor="text1"/>
        </w:rPr>
        <w:t xml:space="preserve"> dan </w:t>
      </w:r>
      <w:proofErr w:type="spellStart"/>
      <w:r w:rsidRPr="00936208">
        <w:rPr>
          <w:rFonts w:ascii="Candara" w:eastAsia="Palatino Linotype" w:hAnsi="Candara" w:cs="Palatino Linotype"/>
          <w:color w:val="000000" w:themeColor="text1"/>
        </w:rPr>
        <w:t>pembahasan</w:t>
      </w:r>
      <w:proofErr w:type="spellEnd"/>
      <w:r w:rsidRPr="00936208">
        <w:rPr>
          <w:rFonts w:ascii="Candara" w:eastAsia="Palatino Linotype" w:hAnsi="Candara" w:cs="Palatino Linotype"/>
          <w:color w:val="000000" w:themeColor="text1"/>
        </w:rPr>
        <w:t xml:space="preserve">, </w:t>
      </w:r>
      <w:proofErr w:type="spellStart"/>
      <w:r w:rsidRPr="00936208">
        <w:rPr>
          <w:rFonts w:ascii="Candara" w:eastAsia="Palatino Linotype" w:hAnsi="Candara" w:cs="Palatino Linotype"/>
          <w:color w:val="000000" w:themeColor="text1"/>
        </w:rPr>
        <w:t>dapat</w:t>
      </w:r>
      <w:proofErr w:type="spellEnd"/>
      <w:r w:rsidRPr="00936208">
        <w:rPr>
          <w:rFonts w:ascii="Candara" w:eastAsia="Palatino Linotype" w:hAnsi="Candara" w:cs="Palatino Linotype"/>
          <w:color w:val="000000" w:themeColor="text1"/>
        </w:rPr>
        <w:t xml:space="preserve"> </w:t>
      </w:r>
      <w:proofErr w:type="spellStart"/>
      <w:r w:rsidRPr="00936208">
        <w:rPr>
          <w:rFonts w:ascii="Candara" w:eastAsia="Palatino Linotype" w:hAnsi="Candara" w:cs="Palatino Linotype"/>
          <w:color w:val="000000" w:themeColor="text1"/>
        </w:rPr>
        <w:t>disimpulkan</w:t>
      </w:r>
      <w:proofErr w:type="spellEnd"/>
      <w:r w:rsidRPr="00936208">
        <w:rPr>
          <w:rFonts w:ascii="Candara" w:eastAsia="Palatino Linotype" w:hAnsi="Candara" w:cs="Palatino Linotype"/>
          <w:color w:val="000000" w:themeColor="text1"/>
        </w:rPr>
        <w:t xml:space="preserve"> </w:t>
      </w:r>
      <w:proofErr w:type="spellStart"/>
      <w:r w:rsidRPr="00936208">
        <w:rPr>
          <w:rFonts w:ascii="Candara" w:eastAsia="Palatino Linotype" w:hAnsi="Candara" w:cs="Palatino Linotype"/>
          <w:color w:val="000000" w:themeColor="text1"/>
        </w:rPr>
        <w:t>bahwa</w:t>
      </w:r>
      <w:proofErr w:type="spellEnd"/>
      <w:r w:rsidRPr="00936208">
        <w:rPr>
          <w:rFonts w:ascii="Candara" w:eastAsia="Palatino Linotype" w:hAnsi="Candara" w:cs="Palatino Linotype"/>
          <w:color w:val="000000" w:themeColor="text1"/>
        </w:rPr>
        <w:t xml:space="preserve"> </w:t>
      </w:r>
      <w:proofErr w:type="spellStart"/>
      <w:r w:rsidRPr="00936208">
        <w:rPr>
          <w:rFonts w:ascii="Candara" w:eastAsia="Palatino Linotype" w:hAnsi="Candara" w:cs="Palatino Linotype"/>
          <w:color w:val="000000" w:themeColor="text1"/>
        </w:rPr>
        <w:t>aliran</w:t>
      </w:r>
      <w:proofErr w:type="spellEnd"/>
      <w:r w:rsidRPr="00936208">
        <w:rPr>
          <w:rFonts w:ascii="Candara" w:eastAsia="Palatino Linotype" w:hAnsi="Candara" w:cs="Palatino Linotype"/>
          <w:color w:val="000000" w:themeColor="text1"/>
        </w:rPr>
        <w:t xml:space="preserve"> </w:t>
      </w:r>
      <w:proofErr w:type="spellStart"/>
      <w:r w:rsidRPr="00936208">
        <w:rPr>
          <w:rFonts w:ascii="Candara" w:eastAsia="Palatino Linotype" w:hAnsi="Candara" w:cs="Palatino Linotype"/>
          <w:color w:val="000000" w:themeColor="text1"/>
        </w:rPr>
        <w:t>Mu’tazilah</w:t>
      </w:r>
      <w:proofErr w:type="spellEnd"/>
      <w:r w:rsidRPr="00936208">
        <w:rPr>
          <w:rFonts w:ascii="Candara" w:eastAsia="Palatino Linotype" w:hAnsi="Candara" w:cs="Palatino Linotype"/>
          <w:color w:val="000000" w:themeColor="text1"/>
        </w:rPr>
        <w:t xml:space="preserve"> </w:t>
      </w:r>
      <w:proofErr w:type="spellStart"/>
      <w:r w:rsidRPr="00936208">
        <w:rPr>
          <w:rFonts w:ascii="Candara" w:eastAsia="Palatino Linotype" w:hAnsi="Candara" w:cs="Palatino Linotype"/>
          <w:color w:val="000000" w:themeColor="text1"/>
        </w:rPr>
        <w:t>merupakan</w:t>
      </w:r>
      <w:proofErr w:type="spellEnd"/>
      <w:r w:rsidRPr="00936208">
        <w:rPr>
          <w:rFonts w:ascii="Candara" w:eastAsia="Palatino Linotype" w:hAnsi="Candara" w:cs="Palatino Linotype"/>
          <w:color w:val="000000" w:themeColor="text1"/>
        </w:rPr>
        <w:t xml:space="preserve"> salah </w:t>
      </w:r>
      <w:proofErr w:type="spellStart"/>
      <w:r w:rsidRPr="00936208">
        <w:rPr>
          <w:rFonts w:ascii="Candara" w:eastAsia="Palatino Linotype" w:hAnsi="Candara" w:cs="Palatino Linotype"/>
          <w:color w:val="000000" w:themeColor="text1"/>
        </w:rPr>
        <w:t>satu</w:t>
      </w:r>
      <w:proofErr w:type="spellEnd"/>
      <w:r w:rsidRPr="00936208">
        <w:rPr>
          <w:rFonts w:ascii="Candara" w:eastAsia="Palatino Linotype" w:hAnsi="Candara" w:cs="Palatino Linotype"/>
          <w:color w:val="000000" w:themeColor="text1"/>
        </w:rPr>
        <w:t xml:space="preserve"> </w:t>
      </w:r>
      <w:proofErr w:type="spellStart"/>
      <w:r w:rsidRPr="00936208">
        <w:rPr>
          <w:rFonts w:ascii="Candara" w:eastAsia="Palatino Linotype" w:hAnsi="Candara" w:cs="Palatino Linotype"/>
          <w:color w:val="000000" w:themeColor="text1"/>
        </w:rPr>
        <w:t>tonggak</w:t>
      </w:r>
      <w:proofErr w:type="spellEnd"/>
      <w:r w:rsidRPr="00936208">
        <w:rPr>
          <w:rFonts w:ascii="Candara" w:eastAsia="Palatino Linotype" w:hAnsi="Candara" w:cs="Palatino Linotype"/>
          <w:color w:val="000000" w:themeColor="text1"/>
        </w:rPr>
        <w:t xml:space="preserve"> </w:t>
      </w:r>
      <w:proofErr w:type="spellStart"/>
      <w:r w:rsidRPr="00936208">
        <w:rPr>
          <w:rFonts w:ascii="Candara" w:eastAsia="Palatino Linotype" w:hAnsi="Candara" w:cs="Palatino Linotype"/>
          <w:color w:val="000000" w:themeColor="text1"/>
        </w:rPr>
        <w:t>penting</w:t>
      </w:r>
      <w:proofErr w:type="spellEnd"/>
      <w:r w:rsidRPr="00936208">
        <w:rPr>
          <w:rFonts w:ascii="Candara" w:eastAsia="Palatino Linotype" w:hAnsi="Candara" w:cs="Palatino Linotype"/>
          <w:color w:val="000000" w:themeColor="text1"/>
        </w:rPr>
        <w:t xml:space="preserve"> </w:t>
      </w:r>
      <w:proofErr w:type="spellStart"/>
      <w:r w:rsidRPr="00936208">
        <w:rPr>
          <w:rFonts w:ascii="Candara" w:eastAsia="Palatino Linotype" w:hAnsi="Candara" w:cs="Palatino Linotype"/>
          <w:color w:val="000000" w:themeColor="text1"/>
        </w:rPr>
        <w:t>dalam</w:t>
      </w:r>
      <w:proofErr w:type="spellEnd"/>
      <w:r w:rsidRPr="00936208">
        <w:rPr>
          <w:rFonts w:ascii="Candara" w:eastAsia="Palatino Linotype" w:hAnsi="Candara" w:cs="Palatino Linotype"/>
          <w:color w:val="000000" w:themeColor="text1"/>
        </w:rPr>
        <w:t xml:space="preserve"> </w:t>
      </w:r>
      <w:proofErr w:type="spellStart"/>
      <w:r w:rsidRPr="00936208">
        <w:rPr>
          <w:rFonts w:ascii="Candara" w:eastAsia="Palatino Linotype" w:hAnsi="Candara" w:cs="Palatino Linotype"/>
          <w:color w:val="000000" w:themeColor="text1"/>
        </w:rPr>
        <w:t>perkembangan</w:t>
      </w:r>
      <w:proofErr w:type="spellEnd"/>
      <w:r w:rsidRPr="00936208">
        <w:rPr>
          <w:rFonts w:ascii="Candara" w:eastAsia="Palatino Linotype" w:hAnsi="Candara" w:cs="Palatino Linotype"/>
          <w:color w:val="000000" w:themeColor="text1"/>
        </w:rPr>
        <w:t xml:space="preserve"> </w:t>
      </w:r>
      <w:proofErr w:type="spellStart"/>
      <w:r w:rsidRPr="00936208">
        <w:rPr>
          <w:rFonts w:ascii="Candara" w:eastAsia="Palatino Linotype" w:hAnsi="Candara" w:cs="Palatino Linotype"/>
          <w:color w:val="000000" w:themeColor="text1"/>
        </w:rPr>
        <w:t>pemikiran</w:t>
      </w:r>
      <w:proofErr w:type="spellEnd"/>
      <w:r w:rsidRPr="00936208">
        <w:rPr>
          <w:rFonts w:ascii="Candara" w:eastAsia="Palatino Linotype" w:hAnsi="Candara" w:cs="Palatino Linotype"/>
          <w:color w:val="000000" w:themeColor="text1"/>
        </w:rPr>
        <w:t xml:space="preserve"> Islam, </w:t>
      </w:r>
      <w:proofErr w:type="spellStart"/>
      <w:r w:rsidRPr="00936208">
        <w:rPr>
          <w:rFonts w:ascii="Candara" w:eastAsia="Palatino Linotype" w:hAnsi="Candara" w:cs="Palatino Linotype"/>
          <w:color w:val="000000" w:themeColor="text1"/>
        </w:rPr>
        <w:t>khususnya</w:t>
      </w:r>
      <w:proofErr w:type="spellEnd"/>
      <w:r w:rsidRPr="00936208">
        <w:rPr>
          <w:rFonts w:ascii="Candara" w:eastAsia="Palatino Linotype" w:hAnsi="Candara" w:cs="Palatino Linotype"/>
          <w:color w:val="000000" w:themeColor="text1"/>
        </w:rPr>
        <w:t xml:space="preserve"> </w:t>
      </w:r>
      <w:proofErr w:type="spellStart"/>
      <w:r w:rsidRPr="00936208">
        <w:rPr>
          <w:rFonts w:ascii="Candara" w:eastAsia="Palatino Linotype" w:hAnsi="Candara" w:cs="Palatino Linotype"/>
          <w:color w:val="000000" w:themeColor="text1"/>
        </w:rPr>
        <w:t>dalam</w:t>
      </w:r>
      <w:proofErr w:type="spellEnd"/>
      <w:r w:rsidRPr="00936208">
        <w:rPr>
          <w:rFonts w:ascii="Candara" w:eastAsia="Palatino Linotype" w:hAnsi="Candara" w:cs="Palatino Linotype"/>
          <w:color w:val="000000" w:themeColor="text1"/>
        </w:rPr>
        <w:t xml:space="preserve"> </w:t>
      </w:r>
      <w:proofErr w:type="spellStart"/>
      <w:r w:rsidRPr="00936208">
        <w:rPr>
          <w:rFonts w:ascii="Candara" w:eastAsia="Palatino Linotype" w:hAnsi="Candara" w:cs="Palatino Linotype"/>
          <w:color w:val="000000" w:themeColor="text1"/>
        </w:rPr>
        <w:t>memperkenalkan</w:t>
      </w:r>
      <w:proofErr w:type="spellEnd"/>
      <w:r w:rsidRPr="00936208">
        <w:rPr>
          <w:rFonts w:ascii="Candara" w:eastAsia="Palatino Linotype" w:hAnsi="Candara" w:cs="Palatino Linotype"/>
          <w:color w:val="000000" w:themeColor="text1"/>
        </w:rPr>
        <w:t xml:space="preserve"> </w:t>
      </w:r>
      <w:proofErr w:type="spellStart"/>
      <w:r w:rsidRPr="00936208">
        <w:rPr>
          <w:rFonts w:ascii="Candara" w:eastAsia="Palatino Linotype" w:hAnsi="Candara" w:cs="Palatino Linotype"/>
          <w:color w:val="000000" w:themeColor="text1"/>
        </w:rPr>
        <w:t>pendekatan</w:t>
      </w:r>
      <w:proofErr w:type="spellEnd"/>
      <w:r w:rsidRPr="00936208">
        <w:rPr>
          <w:rFonts w:ascii="Candara" w:eastAsia="Palatino Linotype" w:hAnsi="Candara" w:cs="Palatino Linotype"/>
          <w:color w:val="000000" w:themeColor="text1"/>
        </w:rPr>
        <w:t xml:space="preserve"> </w:t>
      </w:r>
      <w:proofErr w:type="spellStart"/>
      <w:r w:rsidRPr="00936208">
        <w:rPr>
          <w:rFonts w:ascii="Candara" w:eastAsia="Palatino Linotype" w:hAnsi="Candara" w:cs="Palatino Linotype"/>
          <w:color w:val="000000" w:themeColor="text1"/>
        </w:rPr>
        <w:t>rasional</w:t>
      </w:r>
      <w:proofErr w:type="spellEnd"/>
      <w:r w:rsidRPr="00936208">
        <w:rPr>
          <w:rFonts w:ascii="Candara" w:eastAsia="Palatino Linotype" w:hAnsi="Candara" w:cs="Palatino Linotype"/>
          <w:color w:val="000000" w:themeColor="text1"/>
        </w:rPr>
        <w:t xml:space="preserve"> </w:t>
      </w:r>
      <w:proofErr w:type="spellStart"/>
      <w:r w:rsidRPr="00936208">
        <w:rPr>
          <w:rFonts w:ascii="Candara" w:eastAsia="Palatino Linotype" w:hAnsi="Candara" w:cs="Palatino Linotype"/>
          <w:color w:val="000000" w:themeColor="text1"/>
        </w:rPr>
        <w:t>dalam</w:t>
      </w:r>
      <w:proofErr w:type="spellEnd"/>
      <w:r w:rsidRPr="00936208">
        <w:rPr>
          <w:rFonts w:ascii="Candara" w:eastAsia="Palatino Linotype" w:hAnsi="Candara" w:cs="Palatino Linotype"/>
          <w:color w:val="000000" w:themeColor="text1"/>
        </w:rPr>
        <w:t xml:space="preserve"> </w:t>
      </w:r>
      <w:proofErr w:type="spellStart"/>
      <w:r w:rsidRPr="00936208">
        <w:rPr>
          <w:rFonts w:ascii="Candara" w:eastAsia="Palatino Linotype" w:hAnsi="Candara" w:cs="Palatino Linotype"/>
          <w:color w:val="000000" w:themeColor="text1"/>
        </w:rPr>
        <w:t>memahami</w:t>
      </w:r>
      <w:proofErr w:type="spellEnd"/>
      <w:r w:rsidRPr="00936208">
        <w:rPr>
          <w:rFonts w:ascii="Candara" w:eastAsia="Palatino Linotype" w:hAnsi="Candara" w:cs="Palatino Linotype"/>
          <w:color w:val="000000" w:themeColor="text1"/>
        </w:rPr>
        <w:t xml:space="preserve"> </w:t>
      </w:r>
      <w:proofErr w:type="spellStart"/>
      <w:r w:rsidRPr="00936208">
        <w:rPr>
          <w:rFonts w:ascii="Candara" w:eastAsia="Palatino Linotype" w:hAnsi="Candara" w:cs="Palatino Linotype"/>
          <w:color w:val="000000" w:themeColor="text1"/>
        </w:rPr>
        <w:t>ajaran</w:t>
      </w:r>
      <w:proofErr w:type="spellEnd"/>
      <w:r w:rsidRPr="00936208">
        <w:rPr>
          <w:rFonts w:ascii="Candara" w:eastAsia="Palatino Linotype" w:hAnsi="Candara" w:cs="Palatino Linotype"/>
          <w:color w:val="000000" w:themeColor="text1"/>
        </w:rPr>
        <w:t xml:space="preserve"> agama. </w:t>
      </w:r>
      <w:r w:rsidRPr="00936208">
        <w:rPr>
          <w:rFonts w:ascii="Candara" w:eastAsia="Palatino Linotype" w:hAnsi="Candara" w:cs="Palatino Linotype"/>
          <w:color w:val="000000" w:themeColor="text1"/>
          <w:lang w:val="sv-SE"/>
        </w:rPr>
        <w:t xml:space="preserve">Kemunculannya tidak hanya dipengaruhi oleh persoalan teologis, tetapi juga oleh dinamika sosial dan politik yang melatarbelakangi lahirnya berbagai aliran pemikiran dalam Islam. Dalam konteks ini, Mu’tazilah hadir sebagai upaya intelektual untuk merespons perdebatan ekstrem dengan menawarkan pendekatan yang lebih rasional dan sistematis.Perkembangan Mu’tazilah pada masa Dinasti Abbasiyah menunjukkan bahwa pemikiran keagamaan tidak dapat dipisahkan dari kekuasaan politik. Dukungan khalifah, khususnya al-Ma’mun, menjadikan Mu’tazilah sebagai aliran yang dominan, namun sekaligus memunculkan paradoks ketika rasionalisme yang diusung justru digunakan sebagai alat legitimasi kekuasaan melalui kebijakan seperti </w:t>
      </w:r>
      <w:r w:rsidRPr="00936208">
        <w:rPr>
          <w:rFonts w:ascii="Candara" w:eastAsia="Palatino Linotype" w:hAnsi="Candara" w:cs="Palatino Linotype"/>
          <w:color w:val="000000" w:themeColor="text1"/>
          <w:lang w:val="sv-SE"/>
        </w:rPr>
        <w:lastRenderedPageBreak/>
        <w:t>mihnah. Hal ini menegaskan bahwa intervensi politik dalam ranah teologi dapat memengaruhi arah perkembangan pemikiran keagamaan secara signifikan.</w:t>
      </w:r>
    </w:p>
    <w:p w14:paraId="3C1D44B2" w14:textId="575F4C3D" w:rsidR="00E242CF" w:rsidRPr="00936208" w:rsidRDefault="00E242CF" w:rsidP="006E5257">
      <w:pPr>
        <w:pBdr>
          <w:top w:val="nil"/>
          <w:left w:val="nil"/>
          <w:bottom w:val="nil"/>
          <w:right w:val="nil"/>
          <w:between w:val="nil"/>
        </w:pBdr>
        <w:spacing w:before="120" w:after="120" w:line="240" w:lineRule="auto"/>
        <w:ind w:firstLine="221"/>
        <w:rPr>
          <w:rFonts w:ascii="Candara" w:eastAsia="Palatino Linotype" w:hAnsi="Candara" w:cs="Palatino Linotype"/>
          <w:color w:val="000000" w:themeColor="text1"/>
          <w:lang w:val="sv-SE"/>
        </w:rPr>
      </w:pPr>
      <w:r w:rsidRPr="00936208">
        <w:rPr>
          <w:rFonts w:ascii="Candara" w:eastAsia="Palatino Linotype" w:hAnsi="Candara" w:cs="Palatino Linotype"/>
          <w:color w:val="000000" w:themeColor="text1"/>
          <w:lang w:val="sv-SE"/>
        </w:rPr>
        <w:t>Ajaran Mu’tazilah yang terangkum dalam al-u</w:t>
      </w:r>
      <w:r w:rsidRPr="00936208">
        <w:rPr>
          <w:rFonts w:ascii="Candara" w:eastAsia="Palatino Linotype" w:hAnsi="Candara" w:cs="Cambria"/>
          <w:color w:val="000000" w:themeColor="text1"/>
          <w:lang w:val="sv-SE"/>
        </w:rPr>
        <w:t>ṣ</w:t>
      </w:r>
      <w:r w:rsidRPr="00936208">
        <w:rPr>
          <w:rFonts w:ascii="Candara" w:eastAsia="Palatino Linotype" w:hAnsi="Candara" w:cs="Palatino Linotype"/>
          <w:color w:val="000000" w:themeColor="text1"/>
          <w:lang w:val="sv-SE"/>
        </w:rPr>
        <w:t>ūl al-khamsah mencerminkan upaya rasionalisasi konsep-konsep teologis, terutama dalam menegaskan keesaan dan keadilan Tuhan serta kebebasan manusia. Penekanan pada akal sebagai instrumen utama menunjukkan kontribusi besar Mu’tazilah dalam membangun tradisi intelektual Islam. Namun, dominasi akal yang berlebihan juga menimbulkan kritik karena berpotensi mengurangi peran wahyu sebagai sumber utama ajaran agama.Secara keseluruhan, Mu’tazilah memiliki peran ambivalen dalam sejarah Islam. Di satu sisi, mereka menjadi pelopor rasionalisme yang mendorong kemajuan ilmu pengetahuan dan tradisi berpikir kritis. Di sisi lain, pendekatan yang terlalu rasional serta keterlibatan dalam kekuasaan politik memunculkan kontroversi dan penolakan dari kelompok lain. Oleh karena itu, kontribusi Mu’tazilah sebaiknya dipahami secara proporsional sebagai bagian dari dinamika dialektika antara akal dan wahyu dalam perkembangan pemikiran Islam.</w:t>
      </w:r>
    </w:p>
    <w:p w14:paraId="33218750" w14:textId="205219A6" w:rsidR="00675B52" w:rsidRPr="00936208" w:rsidRDefault="00675B52" w:rsidP="00936208">
      <w:pPr>
        <w:pStyle w:val="Heading1"/>
        <w:keepNext w:val="0"/>
        <w:widowControl w:val="0"/>
        <w:spacing w:after="240" w:line="240" w:lineRule="auto"/>
        <w:jc w:val="both"/>
        <w:rPr>
          <w:rFonts w:ascii="Candara" w:hAnsi="Candara" w:cstheme="majorBidi"/>
          <w:b w:val="0"/>
          <w:bCs/>
          <w:caps w:val="0"/>
          <w:color w:val="000000" w:themeColor="text1"/>
          <w:sz w:val="28"/>
          <w:szCs w:val="28"/>
        </w:rPr>
      </w:pPr>
      <w:r w:rsidRPr="00936208">
        <w:rPr>
          <w:rFonts w:ascii="Candara" w:hAnsi="Candara" w:cstheme="majorBidi"/>
          <w:caps w:val="0"/>
          <w:color w:val="000000" w:themeColor="text1"/>
          <w:sz w:val="28"/>
          <w:szCs w:val="28"/>
        </w:rPr>
        <w:t xml:space="preserve">Daftar Pustaka </w:t>
      </w:r>
    </w:p>
    <w:bookmarkEnd w:id="0"/>
    <w:p w14:paraId="1AE57C72" w14:textId="77777777" w:rsidR="00936208" w:rsidRPr="00936208" w:rsidRDefault="00936208" w:rsidP="00936208">
      <w:pPr>
        <w:pStyle w:val="Bibliography"/>
        <w:spacing w:before="120" w:after="120" w:line="240" w:lineRule="auto"/>
        <w:rPr>
          <w:rFonts w:ascii="Candara" w:hAnsi="Candara"/>
        </w:rPr>
      </w:pPr>
      <w:r>
        <w:rPr>
          <w:rFonts w:ascii="Candara" w:hAnsi="Candara"/>
          <w:color w:val="000000" w:themeColor="text1"/>
        </w:rPr>
        <w:fldChar w:fldCharType="begin"/>
      </w:r>
      <w:r>
        <w:rPr>
          <w:rFonts w:ascii="Candara" w:hAnsi="Candara"/>
          <w:color w:val="000000" w:themeColor="text1"/>
        </w:rPr>
        <w:instrText xml:space="preserve"> ADDIN ZOTERO_BIBL {"uncited":[],"omitted":[],"custom":[]} CSL_BIBLIOGRAPHY </w:instrText>
      </w:r>
      <w:r>
        <w:rPr>
          <w:rFonts w:ascii="Candara" w:hAnsi="Candara"/>
          <w:color w:val="000000" w:themeColor="text1"/>
        </w:rPr>
        <w:fldChar w:fldCharType="separate"/>
      </w:r>
      <w:r w:rsidRPr="00936208">
        <w:rPr>
          <w:rFonts w:ascii="Candara" w:hAnsi="Candara"/>
        </w:rPr>
        <w:t>Adhitya, Y., Firmansyah, F., Hasanah, L. I., &amp; Akbar, M. M. (2026). Mu’tazilah: Sejarah rasionalisme Islam, dinamika kekuasaan Abbasiyah, dan relevansinya dalam pemikiran kontemporer. Jurnal Studi Islam, 5(2), 120–135. (n.d.).</w:t>
      </w:r>
    </w:p>
    <w:p w14:paraId="1FB52B43" w14:textId="77777777" w:rsidR="00936208" w:rsidRPr="00936208" w:rsidRDefault="00936208" w:rsidP="00936208">
      <w:pPr>
        <w:pBdr>
          <w:top w:val="nil"/>
          <w:left w:val="nil"/>
          <w:bottom w:val="nil"/>
          <w:right w:val="nil"/>
          <w:between w:val="nil"/>
        </w:pBdr>
        <w:spacing w:before="120" w:after="120" w:line="240" w:lineRule="auto"/>
        <w:ind w:left="720" w:hanging="720"/>
        <w:rPr>
          <w:rFonts w:ascii="Candara" w:eastAsia="Palatino Linotype" w:hAnsi="Candara" w:cs="Palatino Linotype"/>
          <w:bCs/>
          <w:color w:val="000000" w:themeColor="text1"/>
          <w:lang w:val="sv-SE"/>
        </w:rPr>
      </w:pPr>
      <w:r w:rsidRPr="00936208">
        <w:rPr>
          <w:rFonts w:ascii="Candara" w:eastAsia="Palatino Linotype" w:hAnsi="Candara" w:cs="Palatino Linotype"/>
          <w:bCs/>
          <w:color w:val="000000" w:themeColor="text1"/>
          <w:lang w:val="sv-SE"/>
        </w:rPr>
        <w:t>Amin, M. (2023). Rasionalisme Mu’tazilah dalam pemikiran Islam kontemporer. Jurnal Studi Keislaman, 8(1).</w:t>
      </w:r>
    </w:p>
    <w:p w14:paraId="04495D0B" w14:textId="77777777" w:rsidR="00936208" w:rsidRPr="00936208" w:rsidRDefault="00936208" w:rsidP="00936208">
      <w:pPr>
        <w:pBdr>
          <w:top w:val="nil"/>
          <w:left w:val="nil"/>
          <w:bottom w:val="nil"/>
          <w:right w:val="nil"/>
          <w:between w:val="nil"/>
        </w:pBdr>
        <w:spacing w:before="120" w:after="120" w:line="240" w:lineRule="auto"/>
        <w:ind w:left="720" w:hanging="720"/>
        <w:rPr>
          <w:rFonts w:ascii="Candara" w:eastAsia="Palatino Linotype" w:hAnsi="Candara" w:cs="Palatino Linotype"/>
          <w:bCs/>
          <w:color w:val="000000" w:themeColor="text1"/>
          <w:lang w:val="sv-SE"/>
        </w:rPr>
      </w:pPr>
      <w:r w:rsidRPr="00936208">
        <w:rPr>
          <w:rFonts w:ascii="Candara" w:eastAsia="Palatino Linotype" w:hAnsi="Candara" w:cs="Palatino Linotype"/>
          <w:bCs/>
          <w:color w:val="000000" w:themeColor="text1"/>
          <w:lang w:val="sv-SE"/>
        </w:rPr>
        <w:t>Bramantyo, F. D., Jafar, U., &amp; Rijal, T. S. (2024). Keberlangsungan pemikiran Islam dan perkembangan Mu’tazilah dalam dunia Islam. Jurnal Ilmu Sosial dan Keislaman, 4(2), 228–234.</w:t>
      </w:r>
    </w:p>
    <w:p w14:paraId="0D832F37" w14:textId="77777777" w:rsidR="00936208" w:rsidRPr="00936208" w:rsidRDefault="00936208" w:rsidP="00936208">
      <w:pPr>
        <w:pBdr>
          <w:top w:val="nil"/>
          <w:left w:val="nil"/>
          <w:bottom w:val="nil"/>
          <w:right w:val="nil"/>
          <w:between w:val="nil"/>
        </w:pBdr>
        <w:spacing w:before="120" w:after="120" w:line="240" w:lineRule="auto"/>
        <w:ind w:left="720" w:hanging="720"/>
        <w:rPr>
          <w:rFonts w:ascii="Candara" w:eastAsia="Palatino Linotype" w:hAnsi="Candara" w:cs="Palatino Linotype"/>
          <w:bCs/>
          <w:color w:val="000000" w:themeColor="text1"/>
          <w:lang w:val="sv-SE"/>
        </w:rPr>
      </w:pPr>
      <w:r w:rsidRPr="00936208">
        <w:rPr>
          <w:rFonts w:ascii="Candara" w:eastAsia="Palatino Linotype" w:hAnsi="Candara" w:cs="Palatino Linotype"/>
          <w:bCs/>
          <w:color w:val="000000" w:themeColor="text1"/>
          <w:lang w:val="sv-SE"/>
        </w:rPr>
        <w:t>Ciptadi, I., Karim, P. A., Herni, Z., &amp; Akbar, M. M. (2024). Perkembangan teologi Islam dan pengaruh Mu'tazila dalam pemikiran rasional. Jurnal Mudabbir, 4(1), 182–195.</w:t>
      </w:r>
    </w:p>
    <w:p w14:paraId="7CB6F7A4" w14:textId="77777777" w:rsidR="00936208" w:rsidRPr="00936208" w:rsidRDefault="00936208" w:rsidP="00936208">
      <w:pPr>
        <w:pBdr>
          <w:top w:val="nil"/>
          <w:left w:val="nil"/>
          <w:bottom w:val="nil"/>
          <w:right w:val="nil"/>
          <w:between w:val="nil"/>
        </w:pBdr>
        <w:spacing w:before="120" w:after="120" w:line="240" w:lineRule="auto"/>
        <w:ind w:left="720" w:hanging="720"/>
        <w:rPr>
          <w:rFonts w:ascii="Candara" w:eastAsia="Palatino Linotype" w:hAnsi="Candara" w:cs="Palatino Linotype"/>
          <w:bCs/>
          <w:color w:val="000000" w:themeColor="text1"/>
          <w:lang w:val="sv-SE"/>
        </w:rPr>
      </w:pPr>
      <w:r w:rsidRPr="00936208">
        <w:rPr>
          <w:rFonts w:ascii="Candara" w:eastAsia="Palatino Linotype" w:hAnsi="Candara" w:cs="Palatino Linotype"/>
          <w:bCs/>
          <w:color w:val="000000" w:themeColor="text1"/>
          <w:lang w:val="sv-SE"/>
        </w:rPr>
        <w:t>Fadli, R. (2022). Pengaruh pemikiran Mu’tazilah dalam perkembangan teologi Islam. Jurnal Ilmiah Keislaman, 6(2).</w:t>
      </w:r>
    </w:p>
    <w:p w14:paraId="1247444B" w14:textId="77777777" w:rsidR="00936208" w:rsidRPr="00936208" w:rsidRDefault="00936208" w:rsidP="00936208">
      <w:pPr>
        <w:pBdr>
          <w:top w:val="nil"/>
          <w:left w:val="nil"/>
          <w:bottom w:val="nil"/>
          <w:right w:val="nil"/>
          <w:between w:val="nil"/>
        </w:pBdr>
        <w:spacing w:before="120" w:after="120" w:line="240" w:lineRule="auto"/>
        <w:ind w:left="720" w:hanging="720"/>
        <w:rPr>
          <w:rFonts w:ascii="Candara" w:eastAsia="Palatino Linotype" w:hAnsi="Candara" w:cs="Palatino Linotype"/>
          <w:bCs/>
          <w:color w:val="000000" w:themeColor="text1"/>
          <w:lang w:val="sv-SE"/>
        </w:rPr>
      </w:pPr>
      <w:r w:rsidRPr="00936208">
        <w:rPr>
          <w:rFonts w:ascii="Candara" w:eastAsia="Palatino Linotype" w:hAnsi="Candara" w:cs="Palatino Linotype"/>
          <w:bCs/>
          <w:color w:val="000000" w:themeColor="text1"/>
          <w:lang w:val="sv-SE"/>
        </w:rPr>
        <w:t>Hidayatullah, N. F. (2018). Teologi Islam Mu'tazilah. Jurnal Ad-Dirasah: Jurnal Hasil Pembelajaran Ilmu-Ilmu Keislaman, 1(1), 9–22 (</w:t>
      </w:r>
      <w:hyperlink r:id="rId9" w:history="1">
        <w:r w:rsidRPr="00936208">
          <w:rPr>
            <w:rStyle w:val="Hyperlink"/>
            <w:rFonts w:ascii="Candara" w:eastAsia="Palatino Linotype" w:hAnsi="Candara" w:cs="Palatino Linotype"/>
            <w:bCs/>
            <w:color w:val="000000" w:themeColor="text1"/>
            <w:lang w:val="sv-SE"/>
          </w:rPr>
          <w:t>http://jurnaladdirasah.elmaidan-institute.web.id/index.php/AD-DIRASAH/article/view/2/1</w:t>
        </w:r>
      </w:hyperlink>
      <w:r w:rsidRPr="00936208">
        <w:rPr>
          <w:rFonts w:ascii="Candara" w:eastAsia="Palatino Linotype" w:hAnsi="Candara" w:cs="Palatino Linotype"/>
          <w:bCs/>
          <w:color w:val="000000" w:themeColor="text1"/>
          <w:lang w:val="sv-SE"/>
        </w:rPr>
        <w:t xml:space="preserve">) </w:t>
      </w:r>
    </w:p>
    <w:p w14:paraId="5313B282" w14:textId="77777777" w:rsidR="00936208" w:rsidRPr="00936208" w:rsidRDefault="00936208" w:rsidP="00936208">
      <w:pPr>
        <w:pBdr>
          <w:top w:val="nil"/>
          <w:left w:val="nil"/>
          <w:bottom w:val="nil"/>
          <w:right w:val="nil"/>
          <w:between w:val="nil"/>
        </w:pBdr>
        <w:spacing w:before="120" w:after="120" w:line="240" w:lineRule="auto"/>
        <w:ind w:left="720" w:hanging="720"/>
        <w:rPr>
          <w:rFonts w:ascii="Candara" w:eastAsia="Palatino Linotype" w:hAnsi="Candara" w:cs="Palatino Linotype"/>
          <w:bCs/>
          <w:color w:val="000000" w:themeColor="text1"/>
        </w:rPr>
      </w:pPr>
      <w:r w:rsidRPr="00936208">
        <w:rPr>
          <w:rFonts w:ascii="Candara" w:eastAsia="Palatino Linotype" w:hAnsi="Candara" w:cs="Palatino Linotype"/>
          <w:bCs/>
          <w:color w:val="000000" w:themeColor="text1"/>
          <w:lang w:val="sv-SE"/>
        </w:rPr>
        <w:t xml:space="preserve">Karabelli, M. K. M. S. (2024). </w:t>
      </w:r>
      <w:r w:rsidRPr="00936208">
        <w:rPr>
          <w:rFonts w:ascii="Candara" w:eastAsia="Palatino Linotype" w:hAnsi="Candara" w:cs="Palatino Linotype"/>
          <w:bCs/>
          <w:color w:val="000000" w:themeColor="text1"/>
        </w:rPr>
        <w:t>The influence of Mu'tazilah according to Al-Zamakhshari on the understanding of hadith in Tafsir Al-Kashshaf. Ijaz Arabi Journal of Arabic Learning, 7(3), 1079–1092. (</w:t>
      </w:r>
      <w:hyperlink r:id="rId10" w:history="1">
        <w:r w:rsidRPr="00936208">
          <w:rPr>
            <w:rStyle w:val="Hyperlink"/>
            <w:rFonts w:ascii="Candara" w:eastAsia="Palatino Linotype" w:hAnsi="Candara" w:cs="Palatino Linotype"/>
            <w:bCs/>
            <w:color w:val="000000" w:themeColor="text1"/>
          </w:rPr>
          <w:t>https://doi.org/10.18860/ijazarabi.v7i3.29420</w:t>
        </w:r>
      </w:hyperlink>
      <w:r w:rsidRPr="00936208">
        <w:rPr>
          <w:rFonts w:ascii="Candara" w:eastAsia="Palatino Linotype" w:hAnsi="Candara" w:cs="Palatino Linotype"/>
          <w:bCs/>
          <w:color w:val="000000" w:themeColor="text1"/>
        </w:rPr>
        <w:t>).</w:t>
      </w:r>
    </w:p>
    <w:p w14:paraId="35B40715" w14:textId="77777777" w:rsidR="00936208" w:rsidRPr="00936208" w:rsidRDefault="00936208" w:rsidP="00936208">
      <w:pPr>
        <w:pBdr>
          <w:top w:val="nil"/>
          <w:left w:val="nil"/>
          <w:bottom w:val="nil"/>
          <w:right w:val="nil"/>
          <w:between w:val="nil"/>
        </w:pBdr>
        <w:spacing w:before="120" w:after="120" w:line="240" w:lineRule="auto"/>
        <w:ind w:left="720" w:hanging="720"/>
        <w:rPr>
          <w:rFonts w:ascii="Candara" w:eastAsia="Palatino Linotype" w:hAnsi="Candara" w:cs="Palatino Linotype"/>
          <w:bCs/>
          <w:color w:val="000000" w:themeColor="text1"/>
          <w:lang w:val="sv-SE"/>
        </w:rPr>
      </w:pPr>
      <w:r w:rsidRPr="00936208">
        <w:rPr>
          <w:rFonts w:ascii="Candara" w:eastAsia="Palatino Linotype" w:hAnsi="Candara" w:cs="Palatino Linotype"/>
          <w:bCs/>
          <w:color w:val="000000" w:themeColor="text1"/>
          <w:lang w:val="sv-SE"/>
        </w:rPr>
        <w:t>Navisah, D. (2024). Memahami aliran teologi Islam: Mu'tazilah, sejarah dan ajarannya. Maliki Interdisciplinary Journal (MIJ), 2(1), 121–125.</w:t>
      </w:r>
    </w:p>
    <w:p w14:paraId="56809302" w14:textId="77777777" w:rsidR="00936208" w:rsidRPr="00936208" w:rsidRDefault="00936208" w:rsidP="00936208">
      <w:pPr>
        <w:pBdr>
          <w:top w:val="nil"/>
          <w:left w:val="nil"/>
          <w:bottom w:val="nil"/>
          <w:right w:val="nil"/>
          <w:between w:val="nil"/>
        </w:pBdr>
        <w:spacing w:before="120" w:after="120" w:line="240" w:lineRule="auto"/>
        <w:ind w:left="720" w:hanging="720"/>
        <w:rPr>
          <w:rFonts w:ascii="Candara" w:eastAsia="Palatino Linotype" w:hAnsi="Candara" w:cs="Palatino Linotype"/>
          <w:bCs/>
          <w:color w:val="000000" w:themeColor="text1"/>
          <w:lang w:val="sv-SE"/>
        </w:rPr>
      </w:pPr>
      <w:r w:rsidRPr="00936208">
        <w:rPr>
          <w:rFonts w:ascii="Candara" w:eastAsia="Palatino Linotype" w:hAnsi="Candara" w:cs="Palatino Linotype"/>
          <w:bCs/>
          <w:color w:val="000000" w:themeColor="text1"/>
          <w:lang w:val="sv-SE"/>
        </w:rPr>
        <w:t>Rahman, A. (2023). Relevansi pemikiran Mu’tazilah di era modern. Jurnal Pemikiran Islam, 7(2).</w:t>
      </w:r>
    </w:p>
    <w:p w14:paraId="1D94A086" w14:textId="77777777" w:rsidR="00936208" w:rsidRPr="00936208" w:rsidRDefault="00936208" w:rsidP="00936208">
      <w:pPr>
        <w:pBdr>
          <w:top w:val="nil"/>
          <w:left w:val="nil"/>
          <w:bottom w:val="nil"/>
          <w:right w:val="nil"/>
          <w:between w:val="nil"/>
        </w:pBdr>
        <w:spacing w:before="120" w:after="120" w:line="240" w:lineRule="auto"/>
        <w:ind w:left="720" w:hanging="720"/>
        <w:rPr>
          <w:rFonts w:ascii="Candara" w:eastAsia="Palatino Linotype" w:hAnsi="Candara" w:cs="Palatino Linotype"/>
          <w:bCs/>
          <w:color w:val="000000" w:themeColor="text1"/>
        </w:rPr>
      </w:pPr>
      <w:r w:rsidRPr="00936208">
        <w:rPr>
          <w:rFonts w:ascii="Candara" w:eastAsia="Palatino Linotype" w:hAnsi="Candara" w:cs="Palatino Linotype"/>
          <w:bCs/>
          <w:color w:val="000000" w:themeColor="text1"/>
          <w:lang w:val="sv-SE"/>
        </w:rPr>
        <w:lastRenderedPageBreak/>
        <w:t xml:space="preserve">rnawati, &amp; Santalia, I. (2025). Aliran Mu’tazilah: Sejarah, tokoh, dan pokok ajaran dalam perspektif rasionalisme Islam. </w:t>
      </w:r>
      <w:r w:rsidRPr="00936208">
        <w:rPr>
          <w:rFonts w:ascii="Candara" w:eastAsia="Palatino Linotype" w:hAnsi="Candara" w:cs="Palatino Linotype"/>
          <w:bCs/>
          <w:color w:val="000000" w:themeColor="text1"/>
        </w:rPr>
        <w:t>Socius: Jurnal Penelitian Ilmu-Ilmu Sosial, 3(4), 177–184.</w:t>
      </w:r>
    </w:p>
    <w:p w14:paraId="69DF04A0" w14:textId="77777777" w:rsidR="00936208" w:rsidRPr="00936208" w:rsidRDefault="00936208" w:rsidP="00936208">
      <w:pPr>
        <w:pBdr>
          <w:top w:val="nil"/>
          <w:left w:val="nil"/>
          <w:bottom w:val="nil"/>
          <w:right w:val="nil"/>
          <w:between w:val="nil"/>
        </w:pBdr>
        <w:spacing w:before="120" w:after="120" w:line="240" w:lineRule="auto"/>
        <w:ind w:left="720" w:hanging="720"/>
        <w:rPr>
          <w:rFonts w:ascii="Candara" w:eastAsia="Palatino Linotype" w:hAnsi="Candara" w:cs="Palatino Linotype"/>
          <w:bCs/>
          <w:color w:val="000000" w:themeColor="text1"/>
        </w:rPr>
      </w:pPr>
      <w:r w:rsidRPr="00936208">
        <w:rPr>
          <w:rFonts w:ascii="Candara" w:eastAsia="Palatino Linotype" w:hAnsi="Candara" w:cs="Palatino Linotype"/>
          <w:bCs/>
          <w:color w:val="000000" w:themeColor="text1"/>
        </w:rPr>
        <w:t>Siregar, M. H. &amp; Yusuf, M. F. (2025). Membaca ulang kajian hadis Mu'tazilah. Jurnal Thiqah: Journal of Hadith and Prophetic Tradition, 4(2), 51–57.</w:t>
      </w:r>
    </w:p>
    <w:p w14:paraId="2BC16710" w14:textId="77777777" w:rsidR="00936208" w:rsidRPr="00936208" w:rsidRDefault="00936208" w:rsidP="00936208">
      <w:pPr>
        <w:pBdr>
          <w:top w:val="nil"/>
          <w:left w:val="nil"/>
          <w:bottom w:val="nil"/>
          <w:right w:val="nil"/>
          <w:between w:val="nil"/>
        </w:pBdr>
        <w:spacing w:before="120" w:after="120" w:line="240" w:lineRule="auto"/>
        <w:ind w:left="720" w:hanging="720"/>
        <w:rPr>
          <w:rFonts w:ascii="Candara" w:eastAsia="Palatino Linotype" w:hAnsi="Candara" w:cs="Palatino Linotype"/>
          <w:bCs/>
          <w:color w:val="000000" w:themeColor="text1"/>
        </w:rPr>
      </w:pPr>
      <w:r w:rsidRPr="00936208">
        <w:rPr>
          <w:rFonts w:ascii="Candara" w:eastAsia="Palatino Linotype" w:hAnsi="Candara" w:cs="Palatino Linotype"/>
          <w:bCs/>
          <w:color w:val="000000" w:themeColor="text1"/>
          <w:lang w:val="sv-SE"/>
        </w:rPr>
        <w:t xml:space="preserve">Tajuddin, M. A. H. (2025). Analisis metodologi pemikiran Neo-Mu'tazilah di Malaysia. </w:t>
      </w:r>
      <w:r w:rsidRPr="00936208">
        <w:rPr>
          <w:rFonts w:ascii="Candara" w:eastAsia="Palatino Linotype" w:hAnsi="Candara" w:cs="Palatino Linotype"/>
          <w:bCs/>
          <w:color w:val="000000" w:themeColor="text1"/>
        </w:rPr>
        <w:t xml:space="preserve">Journal of Hadith Studies, 10(1), 93–108. </w:t>
      </w:r>
    </w:p>
    <w:p w14:paraId="359B8ABC" w14:textId="77777777" w:rsidR="00936208" w:rsidRPr="00936208" w:rsidRDefault="00936208" w:rsidP="00936208">
      <w:pPr>
        <w:pBdr>
          <w:top w:val="nil"/>
          <w:left w:val="nil"/>
          <w:bottom w:val="nil"/>
          <w:right w:val="nil"/>
          <w:between w:val="nil"/>
        </w:pBdr>
        <w:spacing w:before="120" w:after="120" w:line="240" w:lineRule="auto"/>
        <w:ind w:left="720" w:hanging="720"/>
        <w:rPr>
          <w:rFonts w:ascii="Candara" w:eastAsia="Palatino Linotype" w:hAnsi="Candara" w:cs="Palatino Linotype"/>
          <w:bCs/>
          <w:color w:val="000000" w:themeColor="text1"/>
        </w:rPr>
      </w:pPr>
      <w:r w:rsidRPr="00936208">
        <w:rPr>
          <w:rFonts w:ascii="Candara" w:eastAsia="Palatino Linotype" w:hAnsi="Candara" w:cs="Palatino Linotype"/>
          <w:bCs/>
          <w:color w:val="000000" w:themeColor="text1"/>
        </w:rPr>
        <w:t>usna, N. (2021). Epistemologi Mu’tazilah: Antara akal dan wahyu. Jurnal Aqidah dan Filsafat Islam, 5(1).</w:t>
      </w:r>
    </w:p>
    <w:p w14:paraId="65C3B2F4" w14:textId="77777777" w:rsidR="00936208" w:rsidRPr="00936208" w:rsidRDefault="00936208" w:rsidP="00936208"/>
    <w:p w14:paraId="74EF6952" w14:textId="4155D136" w:rsidR="00936208" w:rsidRPr="00936208" w:rsidRDefault="00936208" w:rsidP="00936208">
      <w:pPr>
        <w:rPr>
          <w:rFonts w:ascii="Candara" w:hAnsi="Candara"/>
          <w:color w:val="000000" w:themeColor="text1"/>
        </w:rPr>
      </w:pPr>
      <w:r>
        <w:rPr>
          <w:rFonts w:ascii="Candara" w:hAnsi="Candara"/>
          <w:color w:val="000000" w:themeColor="text1"/>
        </w:rPr>
        <w:fldChar w:fldCharType="end"/>
      </w:r>
    </w:p>
    <w:p w14:paraId="470C2014" w14:textId="23AA1273" w:rsidR="00936208" w:rsidRPr="00936208" w:rsidRDefault="00936208" w:rsidP="00936208">
      <w:pPr>
        <w:pBdr>
          <w:top w:val="nil"/>
          <w:left w:val="nil"/>
          <w:bottom w:val="nil"/>
          <w:right w:val="nil"/>
          <w:between w:val="nil"/>
        </w:pBdr>
        <w:spacing w:before="120" w:after="120"/>
        <w:ind w:left="720" w:hanging="720"/>
        <w:rPr>
          <w:rFonts w:ascii="Candara" w:eastAsia="Palatino Linotype" w:hAnsi="Candara" w:cs="Palatino Linotype"/>
          <w:bCs/>
          <w:color w:val="000000" w:themeColor="text1"/>
        </w:rPr>
      </w:pPr>
    </w:p>
    <w:sectPr w:rsidR="00936208" w:rsidRPr="00936208" w:rsidSect="006E5257">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701" w:right="1418" w:bottom="1701" w:left="1701" w:header="709" w:footer="709" w:gutter="0"/>
      <w:pgNumType w:start="9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929D7" w14:textId="77777777" w:rsidR="0028498E" w:rsidRDefault="0028498E">
      <w:r>
        <w:separator/>
      </w:r>
    </w:p>
  </w:endnote>
  <w:endnote w:type="continuationSeparator" w:id="0">
    <w:p w14:paraId="49CB74D4" w14:textId="77777777" w:rsidR="0028498E" w:rsidRDefault="00284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4B1DF" w14:textId="49B815E0" w:rsidR="00E92FDD" w:rsidRPr="00255E4D" w:rsidRDefault="00E92FDD" w:rsidP="008D7A43">
    <w:pPr>
      <w:pStyle w:val="Footer"/>
      <w:pBdr>
        <w:bottom w:val="single" w:sz="6" w:space="1" w:color="auto"/>
      </w:pBdr>
      <w:tabs>
        <w:tab w:val="clear" w:pos="4320"/>
        <w:tab w:val="clear" w:pos="8640"/>
        <w:tab w:val="left" w:pos="8931"/>
      </w:tabs>
      <w:jc w:val="left"/>
      <w:rPr>
        <w:sz w:val="16"/>
        <w:szCs w:val="16"/>
      </w:rPr>
    </w:pPr>
    <w:r>
      <w:rPr>
        <w:noProof/>
      </w:rPr>
      <mc:AlternateContent>
        <mc:Choice Requires="wps">
          <w:drawing>
            <wp:anchor distT="45720" distB="45720" distL="114300" distR="114300" simplePos="0" relativeHeight="251659264" behindDoc="0" locked="0" layoutInCell="1" allowOverlap="1" wp14:anchorId="486A2E10" wp14:editId="2E3A96EB">
              <wp:simplePos x="0" y="0"/>
              <wp:positionH relativeFrom="column">
                <wp:posOffset>-86360</wp:posOffset>
              </wp:positionH>
              <wp:positionV relativeFrom="paragraph">
                <wp:posOffset>362785</wp:posOffset>
              </wp:positionV>
              <wp:extent cx="3633470" cy="394335"/>
              <wp:effectExtent l="0" t="0" r="508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3470" cy="394335"/>
                      </a:xfrm>
                      <a:prstGeom prst="rect">
                        <a:avLst/>
                      </a:prstGeom>
                      <a:solidFill>
                        <a:srgbClr val="FFFFFF"/>
                      </a:solidFill>
                      <a:ln w="9525">
                        <a:noFill/>
                        <a:miter lim="800000"/>
                        <a:headEnd/>
                        <a:tailEnd/>
                      </a:ln>
                    </wps:spPr>
                    <wps:txbx>
                      <w:txbxContent>
                        <w:p w14:paraId="2E46F803" w14:textId="6C0E1CC8" w:rsidR="00E92FDD" w:rsidRPr="00582102" w:rsidRDefault="00E92FDD" w:rsidP="008D7A43">
                          <w:pPr>
                            <w:spacing w:before="0" w:after="240" w:line="240" w:lineRule="auto"/>
                            <w:jc w:val="left"/>
                            <w:rPr>
                              <w:i/>
                              <w:sz w:val="16"/>
                              <w:szCs w:val="16"/>
                              <w:lang w:val="sv-SE"/>
                            </w:rPr>
                          </w:pPr>
                          <w:r w:rsidRPr="00582102">
                            <w:rPr>
                              <w:i/>
                              <w:sz w:val="16"/>
                              <w:szCs w:val="16"/>
                              <w:lang w:val="sv-SE"/>
                            </w:rPr>
                            <w:t>Interaksi Epistemologi Bayani, Burhani, dan Irfani dengan Pendidikan Agama Islam: Tawaran Interconnected Entities</w:t>
                          </w:r>
                        </w:p>
                        <w:p w14:paraId="2C35056B" w14:textId="77777777" w:rsidR="00E92FDD" w:rsidRPr="00582102" w:rsidRDefault="00E92FDD" w:rsidP="008D7A43">
                          <w:pPr>
                            <w:spacing w:before="0" w:line="240" w:lineRule="auto"/>
                            <w:rPr>
                              <w:lang w:val="sv-S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6A2E10" id="_x0000_t202" coordsize="21600,21600" o:spt="202" path="m,l,21600r21600,l21600,xe">
              <v:stroke joinstyle="miter"/>
              <v:path gradientshapeok="t" o:connecttype="rect"/>
            </v:shapetype>
            <v:shape id="Text Box 2" o:spid="_x0000_s1027" type="#_x0000_t202" style="position:absolute;margin-left:-6.8pt;margin-top:28.55pt;width:286.1pt;height:31.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jeUIgIAAB0EAAAOAAAAZHJzL2Uyb0RvYy54bWysU21v2yAQ/j5p/wHxfXFiJ21jxam6dJkm&#10;dS9Sux+AMY7RgGNAYme/vgdO02z7No0PiOPuHp577ljdDlqRg3BegqnobDKlRBgOjTS7in5/2r67&#10;ocQHZhqmwIiKHoWnt+u3b1a9LUUOHahGOIIgxpe9rWgXgi2zzPNOaOYnYIVBZwtOs4Cm22WNYz2i&#10;a5Xl0+lV1oNrrAMuvMfb+9FJ1wm/bQUPX9vWi0BURZFbSLtLex33bL1i5c4x20l+osH+gYVm0uCj&#10;Z6h7FhjZO/kXlJbcgYc2TDjoDNpWcpFqwGpm0z+qeeyYFakWFMfbs0z+/8HyL4dvjsimovnsmhLD&#10;NDbpSQyBvIeB5FGf3voSwx4tBoYBr7HPqVZvH4D/8MTApmNmJ+6cg74TrEF+s5iZXaSOOD6C1P1n&#10;aPAZtg+QgIbW6SgeykEQHft0PPcmUuF4WVwVxfwaXRx9xXJeFIv0BCtfsq3z4aMATeKhog57n9DZ&#10;4cGHyIaVLyHxMQ9KNlupVDLcrt4oRw4M52Sb1gn9tzBlSF/R5SJfJGQDMT+NkJYB51hJXdGbaVwx&#10;nZVRjQ+mSefApBrPyESZkzxRkVGbMNQDBkbNamiOKJSDcV7xf+GhA/eLkh5ntaL+5545QYn6ZFDs&#10;5Ww+j8OdjPniOkfDXXrqSw8zHKEqGigZj5uQPkTka+AOm9LKpNcrkxNXnMEk4+m/xCG/tFPU669e&#10;PwMAAP//AwBQSwMEFAAGAAgAAAAhAKZcV/XeAAAACgEAAA8AAABkcnMvZG93bnJldi54bWxMj8FO&#10;g0AQhu8mvsNmmngx7UIVaJGlURON19Y+wMJOgZSdJey20Ld3POlxZr788/3Fbra9uOLoO0cK4lUE&#10;Aql2pqNGwfH7Y7kB4YMmo3tHqOCGHnbl/V2hc+Mm2uP1EBrBIeRzraANYcil9HWLVvuVG5D4dnKj&#10;1YHHsZFm1BOH216uoyiVVnfEH1o94HuL9flwsQpOX9Njsp2qz3DM9s/pm+6yyt2UeljMry8gAs7h&#10;D4ZffVaHkp0qdyHjRa9gGT+ljCpIshgEA0my4UXFZLxdgywL+b9C+QMAAP//AwBQSwECLQAUAAYA&#10;CAAAACEAtoM4kv4AAADhAQAAEwAAAAAAAAAAAAAAAAAAAAAAW0NvbnRlbnRfVHlwZXNdLnhtbFBL&#10;AQItABQABgAIAAAAIQA4/SH/1gAAAJQBAAALAAAAAAAAAAAAAAAAAC8BAABfcmVscy8ucmVsc1BL&#10;AQItABQABgAIAAAAIQCYOjeUIgIAAB0EAAAOAAAAAAAAAAAAAAAAAC4CAABkcnMvZTJvRG9jLnht&#10;bFBLAQItABQABgAIAAAAIQCmXFf13gAAAAoBAAAPAAAAAAAAAAAAAAAAAHwEAABkcnMvZG93bnJl&#10;di54bWxQSwUGAAAAAAQABADzAAAAhwUAAAAA&#10;" stroked="f">
              <v:textbox>
                <w:txbxContent>
                  <w:p w14:paraId="2E46F803" w14:textId="6C0E1CC8" w:rsidR="00E92FDD" w:rsidRPr="00582102" w:rsidRDefault="00E92FDD" w:rsidP="008D7A43">
                    <w:pPr>
                      <w:spacing w:before="0" w:after="240" w:line="240" w:lineRule="auto"/>
                      <w:jc w:val="left"/>
                      <w:rPr>
                        <w:i/>
                        <w:sz w:val="16"/>
                        <w:szCs w:val="16"/>
                        <w:lang w:val="sv-SE"/>
                      </w:rPr>
                    </w:pPr>
                    <w:r w:rsidRPr="00582102">
                      <w:rPr>
                        <w:i/>
                        <w:sz w:val="16"/>
                        <w:szCs w:val="16"/>
                        <w:lang w:val="sv-SE"/>
                      </w:rPr>
                      <w:t>Interaksi Epistemologi Bayani, Burhani, dan Irfani dengan Pendidikan Agama Islam: Tawaran Interconnected Entities</w:t>
                    </w:r>
                  </w:p>
                  <w:p w14:paraId="2C35056B" w14:textId="77777777" w:rsidR="00E92FDD" w:rsidRPr="00582102" w:rsidRDefault="00E92FDD" w:rsidP="008D7A43">
                    <w:pPr>
                      <w:spacing w:before="0" w:line="240" w:lineRule="auto"/>
                      <w:rPr>
                        <w:lang w:val="sv-SE"/>
                      </w:rPr>
                    </w:pPr>
                  </w:p>
                </w:txbxContent>
              </v:textbox>
              <w10:wrap type="square"/>
            </v:shape>
          </w:pict>
        </mc:Fallback>
      </mc:AlternateContent>
    </w:r>
  </w:p>
  <w:p w14:paraId="4619C423" w14:textId="48EDC20E" w:rsidR="00E92FDD" w:rsidRPr="008D7A43" w:rsidRDefault="0028498E" w:rsidP="008D7A43">
    <w:pPr>
      <w:pStyle w:val="Footer"/>
      <w:tabs>
        <w:tab w:val="clear" w:pos="4320"/>
        <w:tab w:val="clear" w:pos="8640"/>
        <w:tab w:val="left" w:pos="9070"/>
      </w:tabs>
      <w:ind w:left="1134" w:firstLine="2835"/>
      <w:jc w:val="left"/>
    </w:pPr>
    <w:sdt>
      <w:sdtPr>
        <w:id w:val="-544062158"/>
        <w:docPartObj>
          <w:docPartGallery w:val="Page Numbers (Bottom of Page)"/>
          <w:docPartUnique/>
        </w:docPartObj>
      </w:sdtPr>
      <w:sdtEndPr>
        <w:rPr>
          <w:noProof/>
        </w:rPr>
      </w:sdtEndPr>
      <w:sdtContent>
        <w:r w:rsidR="00E92FDD">
          <w:fldChar w:fldCharType="begin"/>
        </w:r>
        <w:r w:rsidR="00E92FDD">
          <w:instrText xml:space="preserve"> PAGE   \* MERGEFORMAT </w:instrText>
        </w:r>
        <w:r w:rsidR="00E92FDD">
          <w:fldChar w:fldCharType="separate"/>
        </w:r>
        <w:r w:rsidR="00E92FDD">
          <w:t>14</w:t>
        </w:r>
        <w:r w:rsidR="00E92FDD">
          <w:rPr>
            <w:noProof/>
          </w:rPr>
          <w:fldChar w:fldCharType="end"/>
        </w:r>
      </w:sdtContent>
    </w:sdt>
    <w:r w:rsidR="00E92FDD" w:rsidRPr="00A23D46">
      <w:rPr>
        <w:noProof/>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885655"/>
      <w:docPartObj>
        <w:docPartGallery w:val="Page Numbers (Bottom of Page)"/>
        <w:docPartUnique/>
      </w:docPartObj>
    </w:sdtPr>
    <w:sdtEndPr>
      <w:rPr>
        <w:noProof/>
      </w:rPr>
    </w:sdtEndPr>
    <w:sdtContent>
      <w:p w14:paraId="2AC28E30" w14:textId="10CD0729" w:rsidR="00502922" w:rsidRDefault="005029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AC97AE" w14:textId="6576401C" w:rsidR="00E92FDD" w:rsidRPr="00502922" w:rsidRDefault="00E92FDD" w:rsidP="00502922">
    <w:pPr>
      <w:tabs>
        <w:tab w:val="left" w:pos="5878"/>
      </w:tabs>
      <w:spacing w:before="0" w:line="240" w:lineRule="auto"/>
      <w:jc w:val="left"/>
      <w:rPr>
        <w:rFonts w:ascii="Calibri" w:eastAsia="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E5B9E" w14:textId="7052ABA2" w:rsidR="006715BC" w:rsidRPr="001A20DA" w:rsidRDefault="006715BC" w:rsidP="006715BC">
    <w:pPr>
      <w:spacing w:before="0"/>
      <w:rPr>
        <w:i/>
        <w:sz w:val="18"/>
        <w:szCs w:val="18"/>
        <w:lang w:val="es-ES"/>
      </w:rPr>
    </w:pPr>
  </w:p>
  <w:tbl>
    <w:tblPr>
      <w:tblStyle w:val="TableGrid"/>
      <w:tblW w:w="90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85"/>
      <w:gridCol w:w="7282"/>
    </w:tblGrid>
    <w:tr w:rsidR="000C37C6" w:rsidRPr="001A20DA" w14:paraId="5C537CA0" w14:textId="77777777" w:rsidTr="004A48BC">
      <w:trPr>
        <w:trHeight w:val="502"/>
      </w:trPr>
      <w:tc>
        <w:tcPr>
          <w:tcW w:w="1785" w:type="dxa"/>
        </w:tcPr>
        <w:p w14:paraId="4737C104" w14:textId="77777777" w:rsidR="000C37C6" w:rsidRPr="001A20DA" w:rsidRDefault="000C37C6" w:rsidP="000C37C6">
          <w:pPr>
            <w:spacing w:before="60" w:after="60" w:line="240" w:lineRule="auto"/>
            <w:jc w:val="left"/>
            <w:rPr>
              <w:rFonts w:ascii="Garamond" w:hAnsi="Garamond" w:cstheme="majorBidi"/>
              <w:noProof/>
              <w:color w:val="000000" w:themeColor="text1"/>
              <w:sz w:val="20"/>
              <w:szCs w:val="20"/>
              <w:lang w:val="en-US" w:eastAsia="en-US"/>
            </w:rPr>
          </w:pPr>
          <w:r w:rsidRPr="001A20DA">
            <w:rPr>
              <w:rFonts w:ascii="Garamond" w:hAnsi="Garamond" w:cstheme="majorBidi"/>
              <w:noProof/>
              <w:color w:val="000000" w:themeColor="text1"/>
              <w:sz w:val="20"/>
              <w:lang w:val="en-US" w:eastAsia="en-US"/>
            </w:rPr>
            <w:drawing>
              <wp:inline distT="0" distB="0" distL="0" distR="0" wp14:anchorId="09E0FC97" wp14:editId="1E3CCE2D">
                <wp:extent cx="961571" cy="336550"/>
                <wp:effectExtent l="0" t="0" r="0" b="6350"/>
                <wp:docPr id="3" name="Picture 3" descr="CC BY-NC-SA apa itu creative commons ad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 BY-NC-SA apa itu creative commons adala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1571" cy="336550"/>
                        </a:xfrm>
                        <a:prstGeom prst="rect">
                          <a:avLst/>
                        </a:prstGeom>
                        <a:noFill/>
                        <a:ln>
                          <a:noFill/>
                        </a:ln>
                      </pic:spPr>
                    </pic:pic>
                  </a:graphicData>
                </a:graphic>
              </wp:inline>
            </w:drawing>
          </w:r>
        </w:p>
      </w:tc>
      <w:tc>
        <w:tcPr>
          <w:tcW w:w="7282" w:type="dxa"/>
        </w:tcPr>
        <w:p w14:paraId="40F4814F" w14:textId="77777777" w:rsidR="000C37C6" w:rsidRPr="001A20DA" w:rsidRDefault="000C37C6" w:rsidP="000C37C6">
          <w:pPr>
            <w:spacing w:before="60" w:after="60" w:line="240" w:lineRule="auto"/>
            <w:jc w:val="left"/>
            <w:rPr>
              <w:rFonts w:ascii="Garamond" w:hAnsi="Garamond" w:cstheme="majorBidi"/>
              <w:noProof/>
              <w:color w:val="000000" w:themeColor="text1"/>
              <w:sz w:val="20"/>
              <w:szCs w:val="20"/>
            </w:rPr>
          </w:pPr>
          <w:r w:rsidRPr="001A20DA">
            <w:rPr>
              <w:rFonts w:ascii="Garamond" w:hAnsi="Garamond" w:cstheme="majorBidi"/>
              <w:i/>
              <w:iCs/>
              <w:color w:val="000000" w:themeColor="text1"/>
              <w:sz w:val="20"/>
              <w:szCs w:val="20"/>
            </w:rPr>
            <w:t xml:space="preserve">This is an open access article under the </w:t>
          </w:r>
          <w:hyperlink r:id="rId2" w:history="1">
            <w:r w:rsidRPr="001A20DA">
              <w:rPr>
                <w:rStyle w:val="Hyperlink"/>
                <w:rFonts w:ascii="Garamond" w:hAnsi="Garamond" w:cstheme="majorBidi"/>
                <w:i/>
                <w:iCs/>
                <w:color w:val="000000" w:themeColor="text1"/>
                <w:sz w:val="20"/>
                <w:szCs w:val="20"/>
              </w:rPr>
              <w:t>CC BY-NC-SA</w:t>
            </w:r>
          </w:hyperlink>
          <w:r w:rsidRPr="001A20DA">
            <w:rPr>
              <w:rFonts w:ascii="Garamond" w:hAnsi="Garamond" w:cstheme="majorBidi"/>
              <w:i/>
              <w:iCs/>
              <w:color w:val="000000" w:themeColor="text1"/>
              <w:sz w:val="20"/>
              <w:szCs w:val="20"/>
            </w:rPr>
            <w:t xml:space="preserve"> license.</w:t>
          </w:r>
        </w:p>
        <w:p w14:paraId="7F1178C8" w14:textId="77777777" w:rsidR="000C37C6" w:rsidRPr="001A20DA" w:rsidRDefault="000C37C6" w:rsidP="000C37C6">
          <w:pPr>
            <w:spacing w:before="60" w:after="60" w:line="240" w:lineRule="auto"/>
            <w:rPr>
              <w:rFonts w:ascii="Garamond" w:hAnsi="Garamond" w:cstheme="majorBidi"/>
              <w:color w:val="000000" w:themeColor="text1"/>
              <w:sz w:val="20"/>
              <w:szCs w:val="20"/>
            </w:rPr>
          </w:pPr>
          <w:r w:rsidRPr="001A20DA">
            <w:rPr>
              <w:rFonts w:ascii="Garamond" w:hAnsi="Garamond" w:cstheme="majorBidi"/>
              <w:i/>
              <w:color w:val="000000" w:themeColor="text1"/>
              <w:sz w:val="20"/>
              <w:szCs w:val="20"/>
            </w:rPr>
            <w:t>Copyright © 2023 by Author. Published by Universitas Islam Negeri Maulana Malik Ibrahim Malang.</w:t>
          </w:r>
        </w:p>
      </w:tc>
    </w:tr>
  </w:tbl>
  <w:p w14:paraId="1445721F" w14:textId="77777777" w:rsidR="000C37C6" w:rsidRPr="006715BC" w:rsidRDefault="000C37C6" w:rsidP="000C37C6">
    <w:pPr>
      <w:spacing w:before="0"/>
      <w:rPr>
        <w:i/>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AD35C" w14:textId="77777777" w:rsidR="0028498E" w:rsidRDefault="0028498E">
      <w:r>
        <w:separator/>
      </w:r>
    </w:p>
  </w:footnote>
  <w:footnote w:type="continuationSeparator" w:id="0">
    <w:p w14:paraId="6E1BBAD9" w14:textId="77777777" w:rsidR="0028498E" w:rsidRDefault="00284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07B09" w14:textId="7A98C54A" w:rsidR="00E92FDD" w:rsidRPr="002A283A" w:rsidRDefault="00E92FDD" w:rsidP="00154A72">
    <w:pPr>
      <w:pBdr>
        <w:bottom w:val="single" w:sz="4" w:space="0" w:color="auto"/>
      </w:pBdr>
      <w:spacing w:before="0" w:line="240" w:lineRule="auto"/>
      <w:ind w:right="-2"/>
      <w:jc w:val="center"/>
      <w:rPr>
        <w:i/>
        <w:sz w:val="14"/>
        <w:szCs w:val="16"/>
        <w:lang w:val="en-US"/>
      </w:rPr>
    </w:pPr>
    <w:r w:rsidRPr="00154A72">
      <w:rPr>
        <w:sz w:val="16"/>
        <w:szCs w:val="16"/>
        <w:lang w:val="en"/>
      </w:rPr>
      <w:t>Al Fajri et al.</w:t>
    </w:r>
    <w:r w:rsidRPr="002723E3">
      <w:rPr>
        <w:sz w:val="16"/>
        <w:szCs w:val="16"/>
        <w:lang w:val="en"/>
      </w:rPr>
      <w:t xml:space="preserve"> (</w:t>
    </w:r>
    <w:r w:rsidRPr="00ED206A">
      <w:rPr>
        <w:sz w:val="16"/>
        <w:szCs w:val="16"/>
        <w:lang w:val="en"/>
      </w:rPr>
      <w:t>202</w:t>
    </w:r>
    <w:r>
      <w:rPr>
        <w:sz w:val="16"/>
        <w:szCs w:val="16"/>
        <w:lang w:val="en"/>
      </w:rPr>
      <w:t>2</w:t>
    </w:r>
    <w:r w:rsidRPr="00ED206A">
      <w:rPr>
        <w:sz w:val="16"/>
        <w:szCs w:val="16"/>
        <w:lang w:val="en"/>
      </w:rPr>
      <w:t xml:space="preserve">).  </w:t>
    </w:r>
    <w:proofErr w:type="spellStart"/>
    <w:r>
      <w:rPr>
        <w:sz w:val="16"/>
        <w:szCs w:val="16"/>
        <w:lang w:val="en"/>
      </w:rPr>
      <w:t>Ma’arif</w:t>
    </w:r>
    <w:proofErr w:type="spellEnd"/>
    <w:r>
      <w:rPr>
        <w:sz w:val="16"/>
        <w:szCs w:val="16"/>
        <w:lang w:val="en"/>
      </w:rPr>
      <w:t xml:space="preserve"> Journal of Education, Madrasah Innovation and </w:t>
    </w:r>
    <w:proofErr w:type="spellStart"/>
    <w:r>
      <w:rPr>
        <w:sz w:val="16"/>
        <w:szCs w:val="16"/>
        <w:lang w:val="en"/>
      </w:rPr>
      <w:t>Aswaja</w:t>
    </w:r>
    <w:proofErr w:type="spellEnd"/>
    <w:r>
      <w:rPr>
        <w:sz w:val="16"/>
        <w:szCs w:val="16"/>
        <w:lang w:val="en"/>
      </w:rPr>
      <w:t xml:space="preserve"> studies</w:t>
    </w:r>
    <w:r w:rsidRPr="00ED206A">
      <w:rPr>
        <w:sz w:val="16"/>
        <w:szCs w:val="16"/>
        <w:lang w:val="en"/>
      </w:rPr>
      <w:t xml:space="preserve">. Vol. </w:t>
    </w:r>
    <w:r>
      <w:rPr>
        <w:sz w:val="16"/>
        <w:szCs w:val="16"/>
        <w:lang w:val="en"/>
      </w:rPr>
      <w:t>1</w:t>
    </w:r>
    <w:r w:rsidRPr="00ED206A">
      <w:rPr>
        <w:sz w:val="16"/>
        <w:szCs w:val="16"/>
        <w:lang w:val="en"/>
      </w:rPr>
      <w:t>(</w:t>
    </w:r>
    <w:r>
      <w:rPr>
        <w:sz w:val="16"/>
        <w:szCs w:val="16"/>
        <w:lang w:val="en"/>
      </w:rPr>
      <w:t>1</w:t>
    </w:r>
    <w:r w:rsidRPr="00ED206A">
      <w:rPr>
        <w:sz w:val="16"/>
        <w:szCs w:val="16"/>
        <w:lang w:val="en"/>
      </w:rPr>
      <w:t xml:space="preserve">) PP. </w:t>
    </w:r>
    <w:r>
      <w:rPr>
        <w:sz w:val="16"/>
        <w:szCs w:val="16"/>
        <w:lang w:val="en"/>
      </w:rPr>
      <w:t>1-11</w:t>
    </w:r>
  </w:p>
  <w:p w14:paraId="2F3441DE" w14:textId="77777777" w:rsidR="00E92FDD" w:rsidRDefault="00E92F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42CBB" w14:textId="17B0C7B3" w:rsidR="00E92FDD" w:rsidRPr="00582102" w:rsidRDefault="0066032A" w:rsidP="0066032A">
    <w:pPr>
      <w:pBdr>
        <w:bottom w:val="single" w:sz="4" w:space="0" w:color="auto"/>
      </w:pBdr>
      <w:spacing w:before="0" w:line="240" w:lineRule="auto"/>
      <w:ind w:right="-2"/>
      <w:jc w:val="center"/>
      <w:rPr>
        <w:rFonts w:ascii="Candara" w:hAnsi="Candara"/>
        <w:i/>
        <w:szCs w:val="24"/>
        <w:lang w:val="sv-SE"/>
      </w:rPr>
    </w:pPr>
    <w:r w:rsidRPr="00582102">
      <w:rPr>
        <w:rFonts w:ascii="Candara" w:hAnsi="Candara"/>
        <w:szCs w:val="24"/>
        <w:lang w:val="sv-SE"/>
      </w:rPr>
      <w:t>Maliki Interdisciplinary Journal (MIJ): 202</w:t>
    </w:r>
    <w:r w:rsidR="006E5257">
      <w:rPr>
        <w:rFonts w:ascii="Candara" w:hAnsi="Candara"/>
        <w:szCs w:val="24"/>
        <w:lang w:val="sv-SE"/>
      </w:rPr>
      <w:t>6</w:t>
    </w:r>
    <w:r w:rsidRPr="00582102">
      <w:rPr>
        <w:rFonts w:ascii="Candara" w:hAnsi="Candara"/>
        <w:szCs w:val="24"/>
        <w:lang w:val="sv-SE"/>
      </w:rPr>
      <w:t xml:space="preserve">, </w:t>
    </w:r>
    <w:r w:rsidR="006E5257">
      <w:rPr>
        <w:rFonts w:ascii="Candara" w:hAnsi="Candara"/>
        <w:szCs w:val="24"/>
        <w:lang w:val="sv-SE"/>
      </w:rPr>
      <w:t>4</w:t>
    </w:r>
    <w:r w:rsidR="00E92FDD" w:rsidRPr="00582102">
      <w:rPr>
        <w:rFonts w:ascii="Candara" w:hAnsi="Candara"/>
        <w:szCs w:val="24"/>
        <w:lang w:val="sv-SE"/>
      </w:rPr>
      <w:t>(</w:t>
    </w:r>
    <w:r w:rsidR="006E5257">
      <w:rPr>
        <w:rFonts w:ascii="Candara" w:hAnsi="Candara"/>
        <w:szCs w:val="24"/>
        <w:lang w:val="sv-SE"/>
      </w:rPr>
      <w:t>5</w:t>
    </w:r>
    <w:r w:rsidR="00E92FDD" w:rsidRPr="00582102">
      <w:rPr>
        <w:rFonts w:ascii="Candara" w:hAnsi="Candara"/>
        <w:szCs w:val="24"/>
        <w:lang w:val="sv-SE"/>
      </w:rPr>
      <w:t>)</w:t>
    </w:r>
    <w:r w:rsidRPr="00582102">
      <w:rPr>
        <w:rFonts w:ascii="Candara" w:hAnsi="Candara"/>
        <w:szCs w:val="24"/>
        <w:lang w:val="sv-SE"/>
      </w:rPr>
      <w:t>,</w:t>
    </w:r>
    <w:r w:rsidR="0001783B" w:rsidRPr="00582102">
      <w:rPr>
        <w:rFonts w:ascii="Candara" w:hAnsi="Candara"/>
        <w:szCs w:val="24"/>
        <w:lang w:val="sv-SE"/>
      </w:rPr>
      <w:t xml:space="preserve"> </w:t>
    </w:r>
    <w:r w:rsidR="006E5257" w:rsidRPr="006E5257">
      <w:rPr>
        <w:rFonts w:ascii="Candara" w:eastAsia="MS Mincho" w:hAnsi="Candara"/>
        <w:szCs w:val="24"/>
        <w:lang w:val="en-US" w:eastAsia="en-US"/>
      </w:rPr>
      <w:t>92-97</w:t>
    </w:r>
    <w:r w:rsidR="00C27A88" w:rsidRPr="00582102">
      <w:rPr>
        <w:rFonts w:ascii="Candara" w:hAnsi="Candara"/>
        <w:szCs w:val="24"/>
        <w:lang w:val="sv-SE"/>
      </w:rPr>
      <w:tab/>
    </w:r>
    <w:r w:rsidR="00C27A88" w:rsidRPr="00582102">
      <w:rPr>
        <w:rFonts w:ascii="Candara" w:hAnsi="Candara"/>
        <w:szCs w:val="24"/>
        <w:lang w:val="sv-SE"/>
      </w:rPr>
      <w:tab/>
    </w:r>
    <w:r w:rsidR="0001783B" w:rsidRPr="00582102">
      <w:rPr>
        <w:rFonts w:ascii="Candara" w:eastAsia="MS Mincho" w:hAnsi="Candara"/>
        <w:szCs w:val="24"/>
        <w:lang w:val="sv-SE" w:eastAsia="en-US"/>
      </w:rPr>
      <w:t>e</w:t>
    </w:r>
    <w:r w:rsidR="00C27A88" w:rsidRPr="00582102">
      <w:rPr>
        <w:rFonts w:ascii="Candara" w:eastAsia="MS Mincho" w:hAnsi="Candara"/>
        <w:szCs w:val="24"/>
        <w:lang w:val="sv-SE" w:eastAsia="en-US"/>
      </w:rPr>
      <w:t xml:space="preserve">ISSN: </w:t>
    </w:r>
    <w:r w:rsidR="00817B13" w:rsidRPr="00582102">
      <w:rPr>
        <w:rFonts w:ascii="Candara" w:eastAsia="MS Mincho" w:hAnsi="Candara"/>
        <w:szCs w:val="24"/>
        <w:lang w:val="sv-SE" w:eastAsia="en-US"/>
      </w:rPr>
      <w:t>3024-8140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A6436" w14:textId="18D2D425" w:rsidR="00A279BC" w:rsidRPr="00582102" w:rsidRDefault="00A279BC" w:rsidP="00961152">
    <w:pPr>
      <w:tabs>
        <w:tab w:val="left" w:pos="6804"/>
      </w:tabs>
      <w:spacing w:before="0" w:line="240" w:lineRule="auto"/>
      <w:jc w:val="left"/>
      <w:rPr>
        <w:rFonts w:ascii="Candara" w:eastAsia="MS Mincho" w:hAnsi="Candara"/>
        <w:sz w:val="20"/>
        <w:lang w:val="sv-SE" w:eastAsia="en-US"/>
      </w:rPr>
    </w:pPr>
    <w:r w:rsidRPr="00582102">
      <w:rPr>
        <w:rFonts w:ascii="Candara" w:hAnsi="Candara" w:cstheme="majorBidi"/>
        <w:b/>
        <w:bCs/>
        <w:szCs w:val="24"/>
        <w:lang w:val="sv-SE"/>
      </w:rPr>
      <w:t xml:space="preserve">Maliki Interdisciplinary Journal </w:t>
    </w:r>
    <w:r w:rsidRPr="00582102">
      <w:rPr>
        <w:rFonts w:ascii="Candara" w:eastAsia="MS Mincho" w:hAnsi="Candara" w:cstheme="majorBidi"/>
        <w:b/>
        <w:bCs/>
        <w:szCs w:val="24"/>
        <w:lang w:val="sv-SE"/>
      </w:rPr>
      <w:t>(MIJ)</w:t>
    </w:r>
    <w:r w:rsidRPr="00582102">
      <w:rPr>
        <w:rFonts w:ascii="Candara" w:eastAsia="MS Mincho" w:hAnsi="Candara"/>
        <w:sz w:val="20"/>
        <w:lang w:val="sv-SE" w:eastAsia="en-US"/>
      </w:rPr>
      <w:t xml:space="preserve"> </w:t>
    </w:r>
    <w:r w:rsidRPr="00582102">
      <w:rPr>
        <w:rFonts w:ascii="Candara" w:eastAsia="MS Mincho" w:hAnsi="Candara"/>
        <w:sz w:val="20"/>
        <w:lang w:val="sv-SE" w:eastAsia="en-US"/>
      </w:rPr>
      <w:tab/>
    </w:r>
    <w:r w:rsidR="0001783B" w:rsidRPr="00582102">
      <w:rPr>
        <w:rFonts w:ascii="Candara" w:eastAsia="MS Mincho" w:hAnsi="Candara"/>
        <w:sz w:val="20"/>
        <w:lang w:val="sv-SE" w:eastAsia="en-US"/>
      </w:rPr>
      <w:tab/>
    </w:r>
    <w:r w:rsidR="00961152" w:rsidRPr="00582102">
      <w:rPr>
        <w:rFonts w:ascii="Candara" w:eastAsia="MS Mincho" w:hAnsi="Candara"/>
        <w:sz w:val="20"/>
        <w:lang w:val="sv-SE" w:eastAsia="en-US"/>
      </w:rPr>
      <w:t xml:space="preserve">       </w:t>
    </w:r>
    <w:r w:rsidR="0001783B" w:rsidRPr="00582102">
      <w:rPr>
        <w:rFonts w:ascii="Candara" w:eastAsia="MS Mincho" w:hAnsi="Candara"/>
        <w:sz w:val="20"/>
        <w:lang w:val="sv-SE" w:eastAsia="en-US"/>
      </w:rPr>
      <w:t>e</w:t>
    </w:r>
    <w:r w:rsidRPr="00582102">
      <w:rPr>
        <w:rFonts w:ascii="Candara" w:eastAsia="MS Mincho" w:hAnsi="Candara"/>
        <w:sz w:val="20"/>
        <w:lang w:val="sv-SE" w:eastAsia="en-US"/>
      </w:rPr>
      <w:t xml:space="preserve">ISSN: </w:t>
    </w:r>
    <w:r w:rsidR="00961152" w:rsidRPr="00582102">
      <w:rPr>
        <w:rFonts w:ascii="Candara" w:eastAsia="MS Mincho" w:hAnsi="Candara"/>
        <w:sz w:val="20"/>
        <w:lang w:val="sv-SE" w:eastAsia="en-US"/>
      </w:rPr>
      <w:t>3024-8140</w:t>
    </w:r>
  </w:p>
  <w:p w14:paraId="28635978" w14:textId="107D7381" w:rsidR="00E92FDD" w:rsidRPr="002D04A9" w:rsidRDefault="00A279BC" w:rsidP="00A279BC">
    <w:pPr>
      <w:tabs>
        <w:tab w:val="left" w:pos="4536"/>
      </w:tabs>
      <w:spacing w:before="0" w:line="240" w:lineRule="auto"/>
      <w:rPr>
        <w:rFonts w:ascii="Candara" w:eastAsia="MS Mincho" w:hAnsi="Candara"/>
        <w:sz w:val="20"/>
        <w:lang w:val="en-US" w:eastAsia="en-US"/>
      </w:rPr>
    </w:pPr>
    <w:r w:rsidRPr="0089265B">
      <w:rPr>
        <w:rFonts w:ascii="Candara" w:eastAsia="MS Mincho" w:hAnsi="Candara"/>
        <w:sz w:val="20"/>
        <w:lang w:val="en-US" w:eastAsia="en-US"/>
      </w:rPr>
      <w:t xml:space="preserve">Volume </w:t>
    </w:r>
    <w:r w:rsidR="006E5257">
      <w:rPr>
        <w:rFonts w:ascii="Candara" w:eastAsia="MS Mincho" w:hAnsi="Candara"/>
        <w:sz w:val="20"/>
        <w:lang w:val="en-US" w:eastAsia="en-US"/>
      </w:rPr>
      <w:t>4</w:t>
    </w:r>
    <w:r w:rsidRPr="0089265B">
      <w:rPr>
        <w:rFonts w:ascii="Candara" w:eastAsia="MS Mincho" w:hAnsi="Candara"/>
        <w:sz w:val="20"/>
        <w:lang w:val="en-US" w:eastAsia="en-US"/>
      </w:rPr>
      <w:t xml:space="preserve">, Issue </w:t>
    </w:r>
    <w:r w:rsidR="006E5257">
      <w:rPr>
        <w:rFonts w:ascii="Candara" w:eastAsia="MS Mincho" w:hAnsi="Candara"/>
        <w:sz w:val="20"/>
        <w:lang w:val="en-US" w:eastAsia="en-US"/>
      </w:rPr>
      <w:t>May</w:t>
    </w:r>
    <w:r w:rsidRPr="0089265B">
      <w:rPr>
        <w:rFonts w:ascii="Candara" w:eastAsia="MS Mincho" w:hAnsi="Candara"/>
        <w:sz w:val="20"/>
        <w:lang w:val="en-US" w:eastAsia="en-US"/>
      </w:rPr>
      <w:t>, 20</w:t>
    </w:r>
    <w:r w:rsidR="007A56F5">
      <w:rPr>
        <w:rFonts w:ascii="Candara" w:eastAsia="MS Mincho" w:hAnsi="Candara"/>
        <w:sz w:val="20"/>
        <w:lang w:val="en-US" w:eastAsia="en-US"/>
      </w:rPr>
      <w:t>2</w:t>
    </w:r>
    <w:r w:rsidR="006E5257">
      <w:rPr>
        <w:rFonts w:ascii="Candara" w:eastAsia="MS Mincho" w:hAnsi="Candara"/>
        <w:sz w:val="20"/>
        <w:lang w:val="en-US" w:eastAsia="en-US"/>
      </w:rPr>
      <w:t>6</w:t>
    </w:r>
    <w:r w:rsidRPr="0089265B">
      <w:rPr>
        <w:rFonts w:ascii="Candara" w:eastAsia="MS Mincho" w:hAnsi="Candara"/>
        <w:sz w:val="20"/>
        <w:lang w:val="en-US" w:eastAsia="en-US"/>
      </w:rPr>
      <w:t xml:space="preserve"> pp. </w:t>
    </w:r>
    <w:r w:rsidR="006E5257">
      <w:rPr>
        <w:rFonts w:ascii="Candara" w:eastAsia="MS Mincho" w:hAnsi="Candara"/>
        <w:sz w:val="20"/>
        <w:lang w:val="en-US" w:eastAsia="en-US"/>
      </w:rPr>
      <w:t>92-97</w:t>
    </w:r>
    <w:r w:rsidRPr="0089265B">
      <w:rPr>
        <w:rFonts w:ascii="Candara" w:eastAsia="MS Mincho" w:hAnsi="Candara"/>
        <w:sz w:val="20"/>
        <w:lang w:val="en-US" w:eastAsia="en-US"/>
      </w:rPr>
      <w:t xml:space="preserve"> </w:t>
    </w:r>
    <w:r w:rsidRPr="0089265B">
      <w:rPr>
        <w:rFonts w:ascii="Candara" w:eastAsia="MS Mincho" w:hAnsi="Candara"/>
        <w:sz w:val="20"/>
        <w:lang w:val="en-US" w:eastAsia="en-US"/>
      </w:rPr>
      <w:tab/>
    </w:r>
    <w:r w:rsidR="0001783B">
      <w:rPr>
        <w:rFonts w:ascii="Candara" w:eastAsia="MS Mincho" w:hAnsi="Candara"/>
        <w:sz w:val="20"/>
        <w:lang w:val="en-US" w:eastAsia="en-US"/>
      </w:rPr>
      <w:tab/>
      <w:t xml:space="preserve">    </w:t>
    </w:r>
    <w:hyperlink r:id="rId1" w:history="1">
      <w:r w:rsidR="0001783B" w:rsidRPr="002D04A9">
        <w:rPr>
          <w:rStyle w:val="Hyperlink"/>
          <w:rFonts w:ascii="Candara" w:eastAsia="MS Mincho" w:hAnsi="Candara"/>
          <w:color w:val="auto"/>
          <w:sz w:val="20"/>
          <w:u w:val="none"/>
          <w:lang w:val="en-US" w:eastAsia="en-US"/>
        </w:rPr>
        <w:t>http://urj.uin-malang.ac.id/index.php/mij/index</w:t>
      </w:r>
    </w:hyperlink>
  </w:p>
  <w:p w14:paraId="5EE5680F" w14:textId="77777777" w:rsidR="00F77847" w:rsidRPr="00A279BC" w:rsidRDefault="00F77847" w:rsidP="00E83FA5">
    <w:pPr>
      <w:pBdr>
        <w:bottom w:val="single" w:sz="12" w:space="1" w:color="auto"/>
      </w:pBdr>
      <w:spacing w:before="0" w:line="240" w:lineRule="auto"/>
      <w:jc w:val="left"/>
      <w:rPr>
        <w:rFonts w:ascii="Candara" w:eastAsia="MS Mincho" w:hAnsi="Candara"/>
        <w:sz w:val="12"/>
        <w:szCs w:val="12"/>
        <w:lang w:val="en-US" w:eastAsia="en-US"/>
      </w:rPr>
    </w:pPr>
  </w:p>
  <w:p w14:paraId="0932878B" w14:textId="2AB39D3F" w:rsidR="00E92FDD" w:rsidRPr="00A279BC" w:rsidRDefault="00E92FDD" w:rsidP="00E83FA5">
    <w:pPr>
      <w:pStyle w:val="Header"/>
      <w:rPr>
        <w:rFonts w:ascii="Candara" w:hAnsi="Candara"/>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9058B"/>
    <w:multiLevelType w:val="hybridMultilevel"/>
    <w:tmpl w:val="1C74159E"/>
    <w:lvl w:ilvl="0" w:tplc="FFFFFFFF">
      <w:start w:val="1"/>
      <w:numFmt w:val="decimal"/>
      <w:pStyle w:val="bab"/>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955A93"/>
    <w:multiLevelType w:val="multilevel"/>
    <w:tmpl w:val="1CF8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8704AB"/>
    <w:multiLevelType w:val="hybridMultilevel"/>
    <w:tmpl w:val="EF74DB74"/>
    <w:lvl w:ilvl="0" w:tplc="04090011">
      <w:start w:val="1"/>
      <w:numFmt w:val="decimal"/>
      <w:lvlText w:val="%1)"/>
      <w:lvlJc w:val="left"/>
      <w:pPr>
        <w:ind w:left="360" w:hanging="360"/>
      </w:pPr>
      <w:rPr>
        <w:rFonts w:hint="default"/>
      </w:rPr>
    </w:lvl>
    <w:lvl w:ilvl="1" w:tplc="A0B486BE">
      <w:start w:val="1"/>
      <w:numFmt w:val="decimal"/>
      <w:lvlText w:val="%2)"/>
      <w:lvlJc w:val="left"/>
      <w:pPr>
        <w:ind w:left="1080" w:hanging="360"/>
      </w:pPr>
      <w:rPr>
        <w:rFonts w:hint="default"/>
      </w:rPr>
    </w:lvl>
    <w:lvl w:ilvl="2" w:tplc="7A30084A">
      <w:start w:val="1"/>
      <w:numFmt w:val="decimal"/>
      <w:lvlText w:val="%3."/>
      <w:lvlJc w:val="left"/>
      <w:pPr>
        <w:ind w:left="2040" w:hanging="4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A994097"/>
    <w:multiLevelType w:val="hybridMultilevel"/>
    <w:tmpl w:val="6218C6D4"/>
    <w:lvl w:ilvl="0" w:tplc="04090011">
      <w:start w:val="1"/>
      <w:numFmt w:val="decimal"/>
      <w:lvlText w:val="%1)"/>
      <w:lvlJc w:val="left"/>
      <w:pPr>
        <w:ind w:left="360" w:hanging="360"/>
      </w:pPr>
      <w:rPr>
        <w:rFonts w:hint="default"/>
      </w:rPr>
    </w:lvl>
    <w:lvl w:ilvl="1" w:tplc="A0B486B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B604FC"/>
    <w:multiLevelType w:val="hybridMultilevel"/>
    <w:tmpl w:val="DE1A4C8C"/>
    <w:lvl w:ilvl="0" w:tplc="C3229210">
      <w:start w:val="1"/>
      <w:numFmt w:val="decimal"/>
      <w:pStyle w:val="Reference"/>
      <w:lvlText w:val="[%1]"/>
      <w:lvlJc w:val="left"/>
      <w:pPr>
        <w:tabs>
          <w:tab w:val="num" w:pos="1134"/>
        </w:tabs>
        <w:ind w:left="1134" w:hanging="567"/>
      </w:pPr>
      <w:rPr>
        <w:rFonts w:hint="default"/>
        <w:i w:val="0"/>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5" w15:restartNumberingAfterBreak="0">
    <w:nsid w:val="49E8150D"/>
    <w:multiLevelType w:val="hybridMultilevel"/>
    <w:tmpl w:val="733675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90C483C"/>
    <w:multiLevelType w:val="multilevel"/>
    <w:tmpl w:val="D536F92A"/>
    <w:lvl w:ilvl="0">
      <w:start w:val="1"/>
      <w:numFmt w:val="upperLetter"/>
      <w:pStyle w:val="qqq"/>
      <w:lvlText w:val="%1."/>
      <w:lvlJc w:val="left"/>
      <w:pPr>
        <w:tabs>
          <w:tab w:val="num" w:pos="720"/>
        </w:tabs>
        <w:ind w:left="720" w:hanging="360"/>
      </w:p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ind w:left="2340" w:hanging="360"/>
      </w:pPr>
      <w:rPr>
        <w:rFonts w:hint="default"/>
      </w:rPr>
    </w:lvl>
    <w:lvl w:ilvl="3">
      <w:start w:val="1"/>
      <w:numFmt w:val="lowerLetter"/>
      <w:lvlText w:val="%4."/>
      <w:lvlJc w:val="left"/>
      <w:pPr>
        <w:ind w:left="2880" w:hanging="360"/>
      </w:pPr>
      <w:rPr>
        <w:rFonts w:hint="default"/>
      </w:rPr>
    </w:lvl>
    <w:lvl w:ilvl="4">
      <w:start w:val="1"/>
      <w:numFmt w:val="upperLetter"/>
      <w:lvlText w:val="%5&gt;"/>
      <w:lvlJc w:val="left"/>
      <w:pPr>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6EB3164B"/>
    <w:multiLevelType w:val="hybridMultilevel"/>
    <w:tmpl w:val="EF74DB74"/>
    <w:lvl w:ilvl="0" w:tplc="04090011">
      <w:start w:val="1"/>
      <w:numFmt w:val="decimal"/>
      <w:lvlText w:val="%1)"/>
      <w:lvlJc w:val="left"/>
      <w:pPr>
        <w:ind w:left="360" w:hanging="360"/>
      </w:pPr>
      <w:rPr>
        <w:rFonts w:hint="default"/>
      </w:rPr>
    </w:lvl>
    <w:lvl w:ilvl="1" w:tplc="A0B486BE">
      <w:start w:val="1"/>
      <w:numFmt w:val="decimal"/>
      <w:lvlText w:val="%2)"/>
      <w:lvlJc w:val="left"/>
      <w:pPr>
        <w:ind w:left="1080" w:hanging="360"/>
      </w:pPr>
      <w:rPr>
        <w:rFonts w:hint="default"/>
      </w:rPr>
    </w:lvl>
    <w:lvl w:ilvl="2" w:tplc="7A30084A">
      <w:start w:val="1"/>
      <w:numFmt w:val="decimal"/>
      <w:lvlText w:val="%3."/>
      <w:lvlJc w:val="left"/>
      <w:pPr>
        <w:ind w:left="2040" w:hanging="4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E0B2F9E"/>
    <w:multiLevelType w:val="hybridMultilevel"/>
    <w:tmpl w:val="EF74DB74"/>
    <w:lvl w:ilvl="0" w:tplc="04090011">
      <w:start w:val="1"/>
      <w:numFmt w:val="decimal"/>
      <w:lvlText w:val="%1)"/>
      <w:lvlJc w:val="left"/>
      <w:pPr>
        <w:ind w:left="360" w:hanging="360"/>
      </w:pPr>
      <w:rPr>
        <w:rFonts w:hint="default"/>
      </w:rPr>
    </w:lvl>
    <w:lvl w:ilvl="1" w:tplc="A0B486BE">
      <w:start w:val="1"/>
      <w:numFmt w:val="decimal"/>
      <w:lvlText w:val="%2)"/>
      <w:lvlJc w:val="left"/>
      <w:pPr>
        <w:ind w:left="1080" w:hanging="360"/>
      </w:pPr>
      <w:rPr>
        <w:rFonts w:hint="default"/>
      </w:rPr>
    </w:lvl>
    <w:lvl w:ilvl="2" w:tplc="7A30084A">
      <w:start w:val="1"/>
      <w:numFmt w:val="decimal"/>
      <w:lvlText w:val="%3."/>
      <w:lvlJc w:val="left"/>
      <w:pPr>
        <w:ind w:left="2040" w:hanging="4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6"/>
  </w:num>
  <w:num w:numId="4">
    <w:abstractNumId w:val="2"/>
  </w:num>
  <w:num w:numId="5">
    <w:abstractNumId w:val="3"/>
  </w:num>
  <w:num w:numId="6">
    <w:abstractNumId w:val="5"/>
  </w:num>
  <w:num w:numId="7">
    <w:abstractNumId w:val="7"/>
  </w:num>
  <w:num w:numId="8">
    <w:abstractNumId w:val="8"/>
  </w:num>
  <w:num w:numId="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yNrO0sDQzMLMwMbVU0lEKTi0uzszPAykwrwUAFjX29ywAAAA="/>
  </w:docVars>
  <w:rsids>
    <w:rsidRoot w:val="00755ADB"/>
    <w:rsid w:val="00001815"/>
    <w:rsid w:val="000031D5"/>
    <w:rsid w:val="0000385F"/>
    <w:rsid w:val="00003BED"/>
    <w:rsid w:val="00003F1A"/>
    <w:rsid w:val="000056D3"/>
    <w:rsid w:val="00007893"/>
    <w:rsid w:val="00014943"/>
    <w:rsid w:val="0001783B"/>
    <w:rsid w:val="00021751"/>
    <w:rsid w:val="000225CC"/>
    <w:rsid w:val="00025393"/>
    <w:rsid w:val="00030482"/>
    <w:rsid w:val="00030535"/>
    <w:rsid w:val="00031DD2"/>
    <w:rsid w:val="00034242"/>
    <w:rsid w:val="00034A7A"/>
    <w:rsid w:val="000361C3"/>
    <w:rsid w:val="00036836"/>
    <w:rsid w:val="00044594"/>
    <w:rsid w:val="00044964"/>
    <w:rsid w:val="00045BD7"/>
    <w:rsid w:val="00047A7C"/>
    <w:rsid w:val="000504C0"/>
    <w:rsid w:val="000513E9"/>
    <w:rsid w:val="000519D5"/>
    <w:rsid w:val="00052F4D"/>
    <w:rsid w:val="00053C13"/>
    <w:rsid w:val="00055995"/>
    <w:rsid w:val="00057198"/>
    <w:rsid w:val="00061DC5"/>
    <w:rsid w:val="00075209"/>
    <w:rsid w:val="00076A62"/>
    <w:rsid w:val="00080334"/>
    <w:rsid w:val="00081C8A"/>
    <w:rsid w:val="000822D1"/>
    <w:rsid w:val="00082632"/>
    <w:rsid w:val="0008520E"/>
    <w:rsid w:val="00092C87"/>
    <w:rsid w:val="00092E91"/>
    <w:rsid w:val="00093E3E"/>
    <w:rsid w:val="00097202"/>
    <w:rsid w:val="000A3362"/>
    <w:rsid w:val="000A3D44"/>
    <w:rsid w:val="000A3DD4"/>
    <w:rsid w:val="000A4EF2"/>
    <w:rsid w:val="000A50DB"/>
    <w:rsid w:val="000B1561"/>
    <w:rsid w:val="000B2E41"/>
    <w:rsid w:val="000B2EBF"/>
    <w:rsid w:val="000B46F2"/>
    <w:rsid w:val="000B7429"/>
    <w:rsid w:val="000C205C"/>
    <w:rsid w:val="000C2DFC"/>
    <w:rsid w:val="000C37C6"/>
    <w:rsid w:val="000C392E"/>
    <w:rsid w:val="000D0C57"/>
    <w:rsid w:val="000D64F6"/>
    <w:rsid w:val="000E5841"/>
    <w:rsid w:val="000F0650"/>
    <w:rsid w:val="000F0D1C"/>
    <w:rsid w:val="000F2740"/>
    <w:rsid w:val="000F42A0"/>
    <w:rsid w:val="000F784C"/>
    <w:rsid w:val="0010224B"/>
    <w:rsid w:val="001028CB"/>
    <w:rsid w:val="001032CF"/>
    <w:rsid w:val="00103778"/>
    <w:rsid w:val="001040A0"/>
    <w:rsid w:val="00105908"/>
    <w:rsid w:val="00106587"/>
    <w:rsid w:val="00106FE3"/>
    <w:rsid w:val="001114FB"/>
    <w:rsid w:val="0011464F"/>
    <w:rsid w:val="00123760"/>
    <w:rsid w:val="00125C97"/>
    <w:rsid w:val="00127942"/>
    <w:rsid w:val="001306F1"/>
    <w:rsid w:val="001334B1"/>
    <w:rsid w:val="001378D7"/>
    <w:rsid w:val="00141385"/>
    <w:rsid w:val="001419B0"/>
    <w:rsid w:val="001423FC"/>
    <w:rsid w:val="001459DB"/>
    <w:rsid w:val="00146EC8"/>
    <w:rsid w:val="0014713A"/>
    <w:rsid w:val="0015067E"/>
    <w:rsid w:val="00154444"/>
    <w:rsid w:val="00154A72"/>
    <w:rsid w:val="001552B3"/>
    <w:rsid w:val="00155E33"/>
    <w:rsid w:val="001569A6"/>
    <w:rsid w:val="00157598"/>
    <w:rsid w:val="00162178"/>
    <w:rsid w:val="00162A6C"/>
    <w:rsid w:val="00163786"/>
    <w:rsid w:val="0016424C"/>
    <w:rsid w:val="00164B80"/>
    <w:rsid w:val="00166C2F"/>
    <w:rsid w:val="001728B3"/>
    <w:rsid w:val="00172FCB"/>
    <w:rsid w:val="00175706"/>
    <w:rsid w:val="00175EA6"/>
    <w:rsid w:val="00176208"/>
    <w:rsid w:val="00180366"/>
    <w:rsid w:val="001821CF"/>
    <w:rsid w:val="00190C67"/>
    <w:rsid w:val="0019273A"/>
    <w:rsid w:val="001A06C4"/>
    <w:rsid w:val="001A098D"/>
    <w:rsid w:val="001A20DA"/>
    <w:rsid w:val="001A36A9"/>
    <w:rsid w:val="001A7798"/>
    <w:rsid w:val="001C35EE"/>
    <w:rsid w:val="001C3FCB"/>
    <w:rsid w:val="001C5110"/>
    <w:rsid w:val="001C5885"/>
    <w:rsid w:val="001E1906"/>
    <w:rsid w:val="001F16C8"/>
    <w:rsid w:val="001F233C"/>
    <w:rsid w:val="001F67CC"/>
    <w:rsid w:val="00203A01"/>
    <w:rsid w:val="00206E7D"/>
    <w:rsid w:val="002074DF"/>
    <w:rsid w:val="0020784C"/>
    <w:rsid w:val="00207C52"/>
    <w:rsid w:val="00210997"/>
    <w:rsid w:val="002157F3"/>
    <w:rsid w:val="00221293"/>
    <w:rsid w:val="00226140"/>
    <w:rsid w:val="002314AD"/>
    <w:rsid w:val="002317E5"/>
    <w:rsid w:val="00232850"/>
    <w:rsid w:val="002366B1"/>
    <w:rsid w:val="002420E3"/>
    <w:rsid w:val="00242147"/>
    <w:rsid w:val="002425BB"/>
    <w:rsid w:val="002428CB"/>
    <w:rsid w:val="00247535"/>
    <w:rsid w:val="00247A9C"/>
    <w:rsid w:val="0025094C"/>
    <w:rsid w:val="00251356"/>
    <w:rsid w:val="00252C08"/>
    <w:rsid w:val="00252FF8"/>
    <w:rsid w:val="00253C79"/>
    <w:rsid w:val="002559B0"/>
    <w:rsid w:val="00255AC0"/>
    <w:rsid w:val="002563E4"/>
    <w:rsid w:val="00257728"/>
    <w:rsid w:val="00260A54"/>
    <w:rsid w:val="0026125F"/>
    <w:rsid w:val="00263ECB"/>
    <w:rsid w:val="0026441B"/>
    <w:rsid w:val="00265DA2"/>
    <w:rsid w:val="0027186B"/>
    <w:rsid w:val="0027199B"/>
    <w:rsid w:val="0027226C"/>
    <w:rsid w:val="002723E3"/>
    <w:rsid w:val="002767CD"/>
    <w:rsid w:val="00281B59"/>
    <w:rsid w:val="0028498E"/>
    <w:rsid w:val="00285757"/>
    <w:rsid w:val="00287141"/>
    <w:rsid w:val="00290D69"/>
    <w:rsid w:val="002966F5"/>
    <w:rsid w:val="002975A8"/>
    <w:rsid w:val="002A05F3"/>
    <w:rsid w:val="002A283A"/>
    <w:rsid w:val="002A5B4E"/>
    <w:rsid w:val="002A6AB7"/>
    <w:rsid w:val="002A6E5A"/>
    <w:rsid w:val="002A7F65"/>
    <w:rsid w:val="002B1FD1"/>
    <w:rsid w:val="002B2123"/>
    <w:rsid w:val="002B3614"/>
    <w:rsid w:val="002B3CE6"/>
    <w:rsid w:val="002B4748"/>
    <w:rsid w:val="002B5738"/>
    <w:rsid w:val="002C0AD9"/>
    <w:rsid w:val="002C4DFF"/>
    <w:rsid w:val="002C7EB8"/>
    <w:rsid w:val="002D04A9"/>
    <w:rsid w:val="002D3468"/>
    <w:rsid w:val="002D3A16"/>
    <w:rsid w:val="002D4D86"/>
    <w:rsid w:val="002D50A5"/>
    <w:rsid w:val="002E497E"/>
    <w:rsid w:val="002E49A3"/>
    <w:rsid w:val="002E49B4"/>
    <w:rsid w:val="002E5792"/>
    <w:rsid w:val="002F45EC"/>
    <w:rsid w:val="002F69A0"/>
    <w:rsid w:val="002F75F8"/>
    <w:rsid w:val="002F771E"/>
    <w:rsid w:val="002F78B0"/>
    <w:rsid w:val="00302428"/>
    <w:rsid w:val="00304865"/>
    <w:rsid w:val="003050E7"/>
    <w:rsid w:val="003168A8"/>
    <w:rsid w:val="003170DA"/>
    <w:rsid w:val="00320ED8"/>
    <w:rsid w:val="00324873"/>
    <w:rsid w:val="00326F8E"/>
    <w:rsid w:val="003275F7"/>
    <w:rsid w:val="00333A4F"/>
    <w:rsid w:val="003372DE"/>
    <w:rsid w:val="00337AFA"/>
    <w:rsid w:val="00340B52"/>
    <w:rsid w:val="0034220E"/>
    <w:rsid w:val="00342E8F"/>
    <w:rsid w:val="00346264"/>
    <w:rsid w:val="0034773A"/>
    <w:rsid w:val="00350346"/>
    <w:rsid w:val="00350850"/>
    <w:rsid w:val="00351318"/>
    <w:rsid w:val="00353830"/>
    <w:rsid w:val="003567A4"/>
    <w:rsid w:val="00356D38"/>
    <w:rsid w:val="00356ECE"/>
    <w:rsid w:val="003643C7"/>
    <w:rsid w:val="00365A9B"/>
    <w:rsid w:val="00366ADE"/>
    <w:rsid w:val="00366E41"/>
    <w:rsid w:val="0036722B"/>
    <w:rsid w:val="00370BF3"/>
    <w:rsid w:val="00375466"/>
    <w:rsid w:val="00377542"/>
    <w:rsid w:val="00380CFC"/>
    <w:rsid w:val="003828A3"/>
    <w:rsid w:val="003876E2"/>
    <w:rsid w:val="00391951"/>
    <w:rsid w:val="00397BC8"/>
    <w:rsid w:val="003A6628"/>
    <w:rsid w:val="003A6F57"/>
    <w:rsid w:val="003A7DBB"/>
    <w:rsid w:val="003B01EC"/>
    <w:rsid w:val="003B0B37"/>
    <w:rsid w:val="003B3775"/>
    <w:rsid w:val="003B582D"/>
    <w:rsid w:val="003C07AE"/>
    <w:rsid w:val="003C1542"/>
    <w:rsid w:val="003C3518"/>
    <w:rsid w:val="003C3B8D"/>
    <w:rsid w:val="003C3DB7"/>
    <w:rsid w:val="003C6907"/>
    <w:rsid w:val="003D785C"/>
    <w:rsid w:val="003E79C3"/>
    <w:rsid w:val="003F0063"/>
    <w:rsid w:val="003F1FE8"/>
    <w:rsid w:val="003F317E"/>
    <w:rsid w:val="003F5C20"/>
    <w:rsid w:val="00404621"/>
    <w:rsid w:val="00410524"/>
    <w:rsid w:val="00410542"/>
    <w:rsid w:val="00410A5F"/>
    <w:rsid w:val="0041122C"/>
    <w:rsid w:val="00417938"/>
    <w:rsid w:val="004225E8"/>
    <w:rsid w:val="0042373F"/>
    <w:rsid w:val="004276B8"/>
    <w:rsid w:val="00427B5B"/>
    <w:rsid w:val="00427BF8"/>
    <w:rsid w:val="004316A7"/>
    <w:rsid w:val="004370E5"/>
    <w:rsid w:val="00440EEF"/>
    <w:rsid w:val="00442AEC"/>
    <w:rsid w:val="00445023"/>
    <w:rsid w:val="0044623E"/>
    <w:rsid w:val="00452A8A"/>
    <w:rsid w:val="00453716"/>
    <w:rsid w:val="0045628C"/>
    <w:rsid w:val="00456C92"/>
    <w:rsid w:val="0046631C"/>
    <w:rsid w:val="00470480"/>
    <w:rsid w:val="00481585"/>
    <w:rsid w:val="00481AE1"/>
    <w:rsid w:val="00483193"/>
    <w:rsid w:val="0048361C"/>
    <w:rsid w:val="0048378E"/>
    <w:rsid w:val="00485AAD"/>
    <w:rsid w:val="00492556"/>
    <w:rsid w:val="004A221B"/>
    <w:rsid w:val="004A48BC"/>
    <w:rsid w:val="004A6E3B"/>
    <w:rsid w:val="004B0719"/>
    <w:rsid w:val="004B135E"/>
    <w:rsid w:val="004B15F6"/>
    <w:rsid w:val="004B33C7"/>
    <w:rsid w:val="004B362D"/>
    <w:rsid w:val="004B51FB"/>
    <w:rsid w:val="004B59EB"/>
    <w:rsid w:val="004C21EC"/>
    <w:rsid w:val="004C3E22"/>
    <w:rsid w:val="004C6C92"/>
    <w:rsid w:val="004C700F"/>
    <w:rsid w:val="004C747D"/>
    <w:rsid w:val="004D5A6D"/>
    <w:rsid w:val="004E0813"/>
    <w:rsid w:val="004E2F4B"/>
    <w:rsid w:val="004E3251"/>
    <w:rsid w:val="004E3ED4"/>
    <w:rsid w:val="004F0E2A"/>
    <w:rsid w:val="004F1A9C"/>
    <w:rsid w:val="004F2275"/>
    <w:rsid w:val="004F2ECD"/>
    <w:rsid w:val="004F3D6D"/>
    <w:rsid w:val="004F6091"/>
    <w:rsid w:val="00501716"/>
    <w:rsid w:val="00502388"/>
    <w:rsid w:val="00502922"/>
    <w:rsid w:val="0050304E"/>
    <w:rsid w:val="005045B9"/>
    <w:rsid w:val="00504CF9"/>
    <w:rsid w:val="00506430"/>
    <w:rsid w:val="00507A02"/>
    <w:rsid w:val="0051306B"/>
    <w:rsid w:val="00515383"/>
    <w:rsid w:val="005177FF"/>
    <w:rsid w:val="0052333E"/>
    <w:rsid w:val="0052530C"/>
    <w:rsid w:val="0052674D"/>
    <w:rsid w:val="00526F33"/>
    <w:rsid w:val="00531C6C"/>
    <w:rsid w:val="00535EB0"/>
    <w:rsid w:val="00536034"/>
    <w:rsid w:val="0054192F"/>
    <w:rsid w:val="0054268C"/>
    <w:rsid w:val="005429D6"/>
    <w:rsid w:val="005432B0"/>
    <w:rsid w:val="00550573"/>
    <w:rsid w:val="00555B1C"/>
    <w:rsid w:val="00556937"/>
    <w:rsid w:val="005631E4"/>
    <w:rsid w:val="00564782"/>
    <w:rsid w:val="00567531"/>
    <w:rsid w:val="00574AF2"/>
    <w:rsid w:val="0057536D"/>
    <w:rsid w:val="0058093B"/>
    <w:rsid w:val="00581214"/>
    <w:rsid w:val="00582102"/>
    <w:rsid w:val="00584FCC"/>
    <w:rsid w:val="00587EF0"/>
    <w:rsid w:val="00590122"/>
    <w:rsid w:val="005A4780"/>
    <w:rsid w:val="005A6063"/>
    <w:rsid w:val="005B3A14"/>
    <w:rsid w:val="005B3E10"/>
    <w:rsid w:val="005B7DE7"/>
    <w:rsid w:val="005C02B8"/>
    <w:rsid w:val="005C044D"/>
    <w:rsid w:val="005C147A"/>
    <w:rsid w:val="005C5446"/>
    <w:rsid w:val="005C5E3F"/>
    <w:rsid w:val="005C638F"/>
    <w:rsid w:val="005C72DC"/>
    <w:rsid w:val="005D0022"/>
    <w:rsid w:val="005D1ED1"/>
    <w:rsid w:val="005D2743"/>
    <w:rsid w:val="005E0F5C"/>
    <w:rsid w:val="005E56B9"/>
    <w:rsid w:val="005F0262"/>
    <w:rsid w:val="005F1E49"/>
    <w:rsid w:val="005F1F2F"/>
    <w:rsid w:val="005F2009"/>
    <w:rsid w:val="005F2770"/>
    <w:rsid w:val="005F333B"/>
    <w:rsid w:val="005F4CB1"/>
    <w:rsid w:val="005F598C"/>
    <w:rsid w:val="005F5F59"/>
    <w:rsid w:val="005F68C1"/>
    <w:rsid w:val="005F6F95"/>
    <w:rsid w:val="00602923"/>
    <w:rsid w:val="00607460"/>
    <w:rsid w:val="00611C3D"/>
    <w:rsid w:val="006121C1"/>
    <w:rsid w:val="00612976"/>
    <w:rsid w:val="00613CE1"/>
    <w:rsid w:val="00614B83"/>
    <w:rsid w:val="00615696"/>
    <w:rsid w:val="00615E0A"/>
    <w:rsid w:val="00624713"/>
    <w:rsid w:val="00625FAE"/>
    <w:rsid w:val="006334B7"/>
    <w:rsid w:val="006348FD"/>
    <w:rsid w:val="006367F3"/>
    <w:rsid w:val="006369BA"/>
    <w:rsid w:val="00637C7E"/>
    <w:rsid w:val="00640094"/>
    <w:rsid w:val="00641474"/>
    <w:rsid w:val="00644AEF"/>
    <w:rsid w:val="006474BA"/>
    <w:rsid w:val="00647665"/>
    <w:rsid w:val="00650011"/>
    <w:rsid w:val="00650A0C"/>
    <w:rsid w:val="00655A6A"/>
    <w:rsid w:val="006566E0"/>
    <w:rsid w:val="0066032A"/>
    <w:rsid w:val="00662455"/>
    <w:rsid w:val="00663095"/>
    <w:rsid w:val="006715BC"/>
    <w:rsid w:val="00673052"/>
    <w:rsid w:val="006751A1"/>
    <w:rsid w:val="00675B52"/>
    <w:rsid w:val="0068004F"/>
    <w:rsid w:val="006822C7"/>
    <w:rsid w:val="006822EA"/>
    <w:rsid w:val="006837E0"/>
    <w:rsid w:val="00683F9F"/>
    <w:rsid w:val="0068495A"/>
    <w:rsid w:val="00684980"/>
    <w:rsid w:val="00685474"/>
    <w:rsid w:val="00687202"/>
    <w:rsid w:val="0069147C"/>
    <w:rsid w:val="00692EA6"/>
    <w:rsid w:val="00694744"/>
    <w:rsid w:val="006A186B"/>
    <w:rsid w:val="006A2759"/>
    <w:rsid w:val="006A2D46"/>
    <w:rsid w:val="006A31B9"/>
    <w:rsid w:val="006B104C"/>
    <w:rsid w:val="006B4407"/>
    <w:rsid w:val="006B5D92"/>
    <w:rsid w:val="006B5DCB"/>
    <w:rsid w:val="006B63BC"/>
    <w:rsid w:val="006B6EAA"/>
    <w:rsid w:val="006B7029"/>
    <w:rsid w:val="006C2693"/>
    <w:rsid w:val="006C3C0C"/>
    <w:rsid w:val="006D0B60"/>
    <w:rsid w:val="006D549C"/>
    <w:rsid w:val="006D6552"/>
    <w:rsid w:val="006E0042"/>
    <w:rsid w:val="006E1277"/>
    <w:rsid w:val="006E22CB"/>
    <w:rsid w:val="006E3397"/>
    <w:rsid w:val="006E38C8"/>
    <w:rsid w:val="006E482A"/>
    <w:rsid w:val="006E4E00"/>
    <w:rsid w:val="006E5257"/>
    <w:rsid w:val="006E6CBC"/>
    <w:rsid w:val="006E6DBF"/>
    <w:rsid w:val="006E7E9D"/>
    <w:rsid w:val="006F285D"/>
    <w:rsid w:val="006F6267"/>
    <w:rsid w:val="00701B11"/>
    <w:rsid w:val="00705158"/>
    <w:rsid w:val="007066D9"/>
    <w:rsid w:val="00711910"/>
    <w:rsid w:val="00711936"/>
    <w:rsid w:val="00711C95"/>
    <w:rsid w:val="00711E1D"/>
    <w:rsid w:val="007147B9"/>
    <w:rsid w:val="00715F67"/>
    <w:rsid w:val="00716718"/>
    <w:rsid w:val="00716875"/>
    <w:rsid w:val="00716AE9"/>
    <w:rsid w:val="00720241"/>
    <w:rsid w:val="00730A4B"/>
    <w:rsid w:val="00730BB1"/>
    <w:rsid w:val="00730E49"/>
    <w:rsid w:val="00732C1C"/>
    <w:rsid w:val="00733C41"/>
    <w:rsid w:val="00740B88"/>
    <w:rsid w:val="0074492A"/>
    <w:rsid w:val="00746418"/>
    <w:rsid w:val="0074769F"/>
    <w:rsid w:val="007502A0"/>
    <w:rsid w:val="007546EE"/>
    <w:rsid w:val="00755ADB"/>
    <w:rsid w:val="007563EA"/>
    <w:rsid w:val="00762A5D"/>
    <w:rsid w:val="00762CDF"/>
    <w:rsid w:val="0076349A"/>
    <w:rsid w:val="00766DC0"/>
    <w:rsid w:val="00767520"/>
    <w:rsid w:val="00767CC2"/>
    <w:rsid w:val="00771477"/>
    <w:rsid w:val="0077271E"/>
    <w:rsid w:val="007746E1"/>
    <w:rsid w:val="00776A2C"/>
    <w:rsid w:val="0077776C"/>
    <w:rsid w:val="00781112"/>
    <w:rsid w:val="00784B3F"/>
    <w:rsid w:val="007866E5"/>
    <w:rsid w:val="007873B2"/>
    <w:rsid w:val="0079315B"/>
    <w:rsid w:val="00794735"/>
    <w:rsid w:val="00797343"/>
    <w:rsid w:val="007A0807"/>
    <w:rsid w:val="007A3EA3"/>
    <w:rsid w:val="007A5379"/>
    <w:rsid w:val="007A56F5"/>
    <w:rsid w:val="007A785B"/>
    <w:rsid w:val="007B0E92"/>
    <w:rsid w:val="007B4C8A"/>
    <w:rsid w:val="007B540B"/>
    <w:rsid w:val="007B77CB"/>
    <w:rsid w:val="007C426C"/>
    <w:rsid w:val="007C5FDA"/>
    <w:rsid w:val="007C79B5"/>
    <w:rsid w:val="007D1B11"/>
    <w:rsid w:val="007D43AB"/>
    <w:rsid w:val="007D66AA"/>
    <w:rsid w:val="007D7019"/>
    <w:rsid w:val="007E20F1"/>
    <w:rsid w:val="007E6A59"/>
    <w:rsid w:val="007F01F5"/>
    <w:rsid w:val="007F038E"/>
    <w:rsid w:val="007F0AD6"/>
    <w:rsid w:val="007F23CF"/>
    <w:rsid w:val="007F459A"/>
    <w:rsid w:val="007F5968"/>
    <w:rsid w:val="00805227"/>
    <w:rsid w:val="008058FA"/>
    <w:rsid w:val="008065DA"/>
    <w:rsid w:val="008114F8"/>
    <w:rsid w:val="00811ABC"/>
    <w:rsid w:val="00812AAF"/>
    <w:rsid w:val="008132B6"/>
    <w:rsid w:val="008153E0"/>
    <w:rsid w:val="008179E4"/>
    <w:rsid w:val="00817B13"/>
    <w:rsid w:val="00823057"/>
    <w:rsid w:val="00824F61"/>
    <w:rsid w:val="008262D4"/>
    <w:rsid w:val="00833A50"/>
    <w:rsid w:val="008345FE"/>
    <w:rsid w:val="00836346"/>
    <w:rsid w:val="00843EAD"/>
    <w:rsid w:val="00847A85"/>
    <w:rsid w:val="00847E64"/>
    <w:rsid w:val="00850FF4"/>
    <w:rsid w:val="00853CC6"/>
    <w:rsid w:val="00856F1B"/>
    <w:rsid w:val="0086005A"/>
    <w:rsid w:val="008606EA"/>
    <w:rsid w:val="00862B30"/>
    <w:rsid w:val="008665E9"/>
    <w:rsid w:val="00867026"/>
    <w:rsid w:val="00871CBA"/>
    <w:rsid w:val="00873A7D"/>
    <w:rsid w:val="0088332D"/>
    <w:rsid w:val="00886B6A"/>
    <w:rsid w:val="00887293"/>
    <w:rsid w:val="00891797"/>
    <w:rsid w:val="00893512"/>
    <w:rsid w:val="00895369"/>
    <w:rsid w:val="00897289"/>
    <w:rsid w:val="008A725A"/>
    <w:rsid w:val="008B0531"/>
    <w:rsid w:val="008B1ABF"/>
    <w:rsid w:val="008C64F4"/>
    <w:rsid w:val="008C6849"/>
    <w:rsid w:val="008D74C0"/>
    <w:rsid w:val="008D7A43"/>
    <w:rsid w:val="008E5378"/>
    <w:rsid w:val="008E5BB7"/>
    <w:rsid w:val="008F01CD"/>
    <w:rsid w:val="008F1788"/>
    <w:rsid w:val="008F557F"/>
    <w:rsid w:val="008F55E1"/>
    <w:rsid w:val="008F6AA9"/>
    <w:rsid w:val="008F6D46"/>
    <w:rsid w:val="009024EA"/>
    <w:rsid w:val="00911328"/>
    <w:rsid w:val="00911DA5"/>
    <w:rsid w:val="0091353F"/>
    <w:rsid w:val="0091399E"/>
    <w:rsid w:val="00916EC7"/>
    <w:rsid w:val="0092312D"/>
    <w:rsid w:val="00924F18"/>
    <w:rsid w:val="009267BC"/>
    <w:rsid w:val="00936208"/>
    <w:rsid w:val="009366C0"/>
    <w:rsid w:val="00936D0A"/>
    <w:rsid w:val="009412D2"/>
    <w:rsid w:val="0094163D"/>
    <w:rsid w:val="00941B8B"/>
    <w:rsid w:val="00944753"/>
    <w:rsid w:val="00945DB4"/>
    <w:rsid w:val="00953BA2"/>
    <w:rsid w:val="00961152"/>
    <w:rsid w:val="009628BC"/>
    <w:rsid w:val="00963440"/>
    <w:rsid w:val="00963EC2"/>
    <w:rsid w:val="00976CB9"/>
    <w:rsid w:val="00980C6A"/>
    <w:rsid w:val="0099416A"/>
    <w:rsid w:val="00994509"/>
    <w:rsid w:val="009966ED"/>
    <w:rsid w:val="009A0902"/>
    <w:rsid w:val="009A44C1"/>
    <w:rsid w:val="009B3618"/>
    <w:rsid w:val="009B4069"/>
    <w:rsid w:val="009B7AD8"/>
    <w:rsid w:val="009B7D08"/>
    <w:rsid w:val="009C371C"/>
    <w:rsid w:val="009C5AA5"/>
    <w:rsid w:val="009D107A"/>
    <w:rsid w:val="009D69A6"/>
    <w:rsid w:val="009D77D4"/>
    <w:rsid w:val="009E268F"/>
    <w:rsid w:val="009E4144"/>
    <w:rsid w:val="009E41C9"/>
    <w:rsid w:val="009E470B"/>
    <w:rsid w:val="009E4A08"/>
    <w:rsid w:val="009E4DCD"/>
    <w:rsid w:val="009E6231"/>
    <w:rsid w:val="009F02A8"/>
    <w:rsid w:val="009F2412"/>
    <w:rsid w:val="009F3113"/>
    <w:rsid w:val="009F44FA"/>
    <w:rsid w:val="009F5B03"/>
    <w:rsid w:val="00A0059D"/>
    <w:rsid w:val="00A01DFF"/>
    <w:rsid w:val="00A03720"/>
    <w:rsid w:val="00A10A41"/>
    <w:rsid w:val="00A1164E"/>
    <w:rsid w:val="00A16B00"/>
    <w:rsid w:val="00A17168"/>
    <w:rsid w:val="00A21CA7"/>
    <w:rsid w:val="00A23D46"/>
    <w:rsid w:val="00A25539"/>
    <w:rsid w:val="00A279BC"/>
    <w:rsid w:val="00A27A07"/>
    <w:rsid w:val="00A30BAB"/>
    <w:rsid w:val="00A30EE0"/>
    <w:rsid w:val="00A42F34"/>
    <w:rsid w:val="00A44F31"/>
    <w:rsid w:val="00A4678D"/>
    <w:rsid w:val="00A51764"/>
    <w:rsid w:val="00A52E81"/>
    <w:rsid w:val="00A63D72"/>
    <w:rsid w:val="00A65D59"/>
    <w:rsid w:val="00A7174D"/>
    <w:rsid w:val="00A73168"/>
    <w:rsid w:val="00A73194"/>
    <w:rsid w:val="00A75ADA"/>
    <w:rsid w:val="00A75B4F"/>
    <w:rsid w:val="00A76EE7"/>
    <w:rsid w:val="00A86D11"/>
    <w:rsid w:val="00A91301"/>
    <w:rsid w:val="00A9470B"/>
    <w:rsid w:val="00AA0F54"/>
    <w:rsid w:val="00AB03FE"/>
    <w:rsid w:val="00AB2029"/>
    <w:rsid w:val="00AB36AB"/>
    <w:rsid w:val="00AB4B31"/>
    <w:rsid w:val="00AB505A"/>
    <w:rsid w:val="00AC2B5A"/>
    <w:rsid w:val="00AC2E48"/>
    <w:rsid w:val="00AC5CB2"/>
    <w:rsid w:val="00AC5DB7"/>
    <w:rsid w:val="00AC7299"/>
    <w:rsid w:val="00AD0A5B"/>
    <w:rsid w:val="00AD28C7"/>
    <w:rsid w:val="00AD6546"/>
    <w:rsid w:val="00AE2976"/>
    <w:rsid w:val="00AE42A7"/>
    <w:rsid w:val="00AE433E"/>
    <w:rsid w:val="00AF3242"/>
    <w:rsid w:val="00B02866"/>
    <w:rsid w:val="00B032B1"/>
    <w:rsid w:val="00B04E67"/>
    <w:rsid w:val="00B06241"/>
    <w:rsid w:val="00B06FFB"/>
    <w:rsid w:val="00B128C1"/>
    <w:rsid w:val="00B16BA5"/>
    <w:rsid w:val="00B20185"/>
    <w:rsid w:val="00B21D38"/>
    <w:rsid w:val="00B22F11"/>
    <w:rsid w:val="00B26D6D"/>
    <w:rsid w:val="00B30D82"/>
    <w:rsid w:val="00B3178A"/>
    <w:rsid w:val="00B33736"/>
    <w:rsid w:val="00B37D78"/>
    <w:rsid w:val="00B44C38"/>
    <w:rsid w:val="00B455A4"/>
    <w:rsid w:val="00B47E42"/>
    <w:rsid w:val="00B50590"/>
    <w:rsid w:val="00B546A5"/>
    <w:rsid w:val="00B554C1"/>
    <w:rsid w:val="00B55A5F"/>
    <w:rsid w:val="00B60891"/>
    <w:rsid w:val="00B62524"/>
    <w:rsid w:val="00B62FA9"/>
    <w:rsid w:val="00B64158"/>
    <w:rsid w:val="00B66229"/>
    <w:rsid w:val="00B66689"/>
    <w:rsid w:val="00B70A90"/>
    <w:rsid w:val="00B77C9B"/>
    <w:rsid w:val="00B83323"/>
    <w:rsid w:val="00B838D9"/>
    <w:rsid w:val="00B83928"/>
    <w:rsid w:val="00B83FD5"/>
    <w:rsid w:val="00B84AB5"/>
    <w:rsid w:val="00B86F56"/>
    <w:rsid w:val="00B9085B"/>
    <w:rsid w:val="00B935D9"/>
    <w:rsid w:val="00B943A5"/>
    <w:rsid w:val="00B9446C"/>
    <w:rsid w:val="00B9642B"/>
    <w:rsid w:val="00B97AAE"/>
    <w:rsid w:val="00BA012C"/>
    <w:rsid w:val="00BA1840"/>
    <w:rsid w:val="00BA184F"/>
    <w:rsid w:val="00BA48F6"/>
    <w:rsid w:val="00BA4DDD"/>
    <w:rsid w:val="00BA77C6"/>
    <w:rsid w:val="00BB19E2"/>
    <w:rsid w:val="00BB2D25"/>
    <w:rsid w:val="00BB51CB"/>
    <w:rsid w:val="00BB59F3"/>
    <w:rsid w:val="00BB7DED"/>
    <w:rsid w:val="00BC1403"/>
    <w:rsid w:val="00BC2535"/>
    <w:rsid w:val="00BD26A6"/>
    <w:rsid w:val="00BD4D33"/>
    <w:rsid w:val="00BD52B0"/>
    <w:rsid w:val="00BD54E5"/>
    <w:rsid w:val="00BD586F"/>
    <w:rsid w:val="00BE078E"/>
    <w:rsid w:val="00BE4743"/>
    <w:rsid w:val="00BF6485"/>
    <w:rsid w:val="00C02532"/>
    <w:rsid w:val="00C02C33"/>
    <w:rsid w:val="00C04B65"/>
    <w:rsid w:val="00C05F22"/>
    <w:rsid w:val="00C10700"/>
    <w:rsid w:val="00C17963"/>
    <w:rsid w:val="00C2215B"/>
    <w:rsid w:val="00C24022"/>
    <w:rsid w:val="00C24AF6"/>
    <w:rsid w:val="00C27A88"/>
    <w:rsid w:val="00C3421A"/>
    <w:rsid w:val="00C36768"/>
    <w:rsid w:val="00C47A61"/>
    <w:rsid w:val="00C5104D"/>
    <w:rsid w:val="00C551FD"/>
    <w:rsid w:val="00C73CB6"/>
    <w:rsid w:val="00C7607E"/>
    <w:rsid w:val="00C76D00"/>
    <w:rsid w:val="00C80EFE"/>
    <w:rsid w:val="00C8493A"/>
    <w:rsid w:val="00C87301"/>
    <w:rsid w:val="00C933BF"/>
    <w:rsid w:val="00C96B0E"/>
    <w:rsid w:val="00CA29C3"/>
    <w:rsid w:val="00CA3A73"/>
    <w:rsid w:val="00CA44FC"/>
    <w:rsid w:val="00CA5038"/>
    <w:rsid w:val="00CB3363"/>
    <w:rsid w:val="00CC63D6"/>
    <w:rsid w:val="00CD1F49"/>
    <w:rsid w:val="00CD7113"/>
    <w:rsid w:val="00CE232A"/>
    <w:rsid w:val="00CF01DE"/>
    <w:rsid w:val="00CF0C6A"/>
    <w:rsid w:val="00CF4686"/>
    <w:rsid w:val="00CF590D"/>
    <w:rsid w:val="00CF7209"/>
    <w:rsid w:val="00CF78C7"/>
    <w:rsid w:val="00D04698"/>
    <w:rsid w:val="00D06476"/>
    <w:rsid w:val="00D07424"/>
    <w:rsid w:val="00D12780"/>
    <w:rsid w:val="00D13BCB"/>
    <w:rsid w:val="00D14829"/>
    <w:rsid w:val="00D1509E"/>
    <w:rsid w:val="00D157B6"/>
    <w:rsid w:val="00D17080"/>
    <w:rsid w:val="00D1733F"/>
    <w:rsid w:val="00D244AC"/>
    <w:rsid w:val="00D24FF5"/>
    <w:rsid w:val="00D301AB"/>
    <w:rsid w:val="00D31347"/>
    <w:rsid w:val="00D322D2"/>
    <w:rsid w:val="00D3404C"/>
    <w:rsid w:val="00D34F8D"/>
    <w:rsid w:val="00D3612C"/>
    <w:rsid w:val="00D367EB"/>
    <w:rsid w:val="00D40065"/>
    <w:rsid w:val="00D50F91"/>
    <w:rsid w:val="00D53AEA"/>
    <w:rsid w:val="00D53B69"/>
    <w:rsid w:val="00D53FC0"/>
    <w:rsid w:val="00D55719"/>
    <w:rsid w:val="00D5647D"/>
    <w:rsid w:val="00D56DAB"/>
    <w:rsid w:val="00D63C6C"/>
    <w:rsid w:val="00D66E5A"/>
    <w:rsid w:val="00D71051"/>
    <w:rsid w:val="00D75FC1"/>
    <w:rsid w:val="00D7684E"/>
    <w:rsid w:val="00D80E7B"/>
    <w:rsid w:val="00D81AF1"/>
    <w:rsid w:val="00D84104"/>
    <w:rsid w:val="00D85514"/>
    <w:rsid w:val="00D87930"/>
    <w:rsid w:val="00D87A1B"/>
    <w:rsid w:val="00D91817"/>
    <w:rsid w:val="00D951EF"/>
    <w:rsid w:val="00D9716B"/>
    <w:rsid w:val="00D97CC1"/>
    <w:rsid w:val="00DA3237"/>
    <w:rsid w:val="00DA5FB6"/>
    <w:rsid w:val="00DA757A"/>
    <w:rsid w:val="00DB0BD3"/>
    <w:rsid w:val="00DB33CA"/>
    <w:rsid w:val="00DB3C29"/>
    <w:rsid w:val="00DB427D"/>
    <w:rsid w:val="00DC045A"/>
    <w:rsid w:val="00DC0A54"/>
    <w:rsid w:val="00DC0A9B"/>
    <w:rsid w:val="00DC1AF7"/>
    <w:rsid w:val="00DC2955"/>
    <w:rsid w:val="00DC6C40"/>
    <w:rsid w:val="00DD0457"/>
    <w:rsid w:val="00DD1ACE"/>
    <w:rsid w:val="00DD2690"/>
    <w:rsid w:val="00DE192F"/>
    <w:rsid w:val="00DF462A"/>
    <w:rsid w:val="00DF516A"/>
    <w:rsid w:val="00DF608B"/>
    <w:rsid w:val="00DF7F62"/>
    <w:rsid w:val="00E0250D"/>
    <w:rsid w:val="00E079D7"/>
    <w:rsid w:val="00E10AF9"/>
    <w:rsid w:val="00E21648"/>
    <w:rsid w:val="00E23540"/>
    <w:rsid w:val="00E235D8"/>
    <w:rsid w:val="00E23BBB"/>
    <w:rsid w:val="00E242CF"/>
    <w:rsid w:val="00E2648F"/>
    <w:rsid w:val="00E30E16"/>
    <w:rsid w:val="00E37F57"/>
    <w:rsid w:val="00E4062F"/>
    <w:rsid w:val="00E40F89"/>
    <w:rsid w:val="00E41475"/>
    <w:rsid w:val="00E46FDB"/>
    <w:rsid w:val="00E508DF"/>
    <w:rsid w:val="00E545FB"/>
    <w:rsid w:val="00E561D5"/>
    <w:rsid w:val="00E56CC4"/>
    <w:rsid w:val="00E60681"/>
    <w:rsid w:val="00E6250F"/>
    <w:rsid w:val="00E64FA0"/>
    <w:rsid w:val="00E739B0"/>
    <w:rsid w:val="00E7674A"/>
    <w:rsid w:val="00E767E7"/>
    <w:rsid w:val="00E77B60"/>
    <w:rsid w:val="00E77EE4"/>
    <w:rsid w:val="00E80514"/>
    <w:rsid w:val="00E815A6"/>
    <w:rsid w:val="00E8186C"/>
    <w:rsid w:val="00E83FA5"/>
    <w:rsid w:val="00E852B3"/>
    <w:rsid w:val="00E86FA5"/>
    <w:rsid w:val="00E90367"/>
    <w:rsid w:val="00E91FBC"/>
    <w:rsid w:val="00E92FDD"/>
    <w:rsid w:val="00E95C9B"/>
    <w:rsid w:val="00EA075D"/>
    <w:rsid w:val="00EA1321"/>
    <w:rsid w:val="00EA16FD"/>
    <w:rsid w:val="00EA1728"/>
    <w:rsid w:val="00EA2675"/>
    <w:rsid w:val="00EA42D9"/>
    <w:rsid w:val="00EA4434"/>
    <w:rsid w:val="00EB163C"/>
    <w:rsid w:val="00EB1EBA"/>
    <w:rsid w:val="00EB3F61"/>
    <w:rsid w:val="00EB46B7"/>
    <w:rsid w:val="00EB699D"/>
    <w:rsid w:val="00EC3202"/>
    <w:rsid w:val="00EC3B1C"/>
    <w:rsid w:val="00ED092F"/>
    <w:rsid w:val="00ED0F44"/>
    <w:rsid w:val="00ED206A"/>
    <w:rsid w:val="00EE0AB5"/>
    <w:rsid w:val="00EE1A3C"/>
    <w:rsid w:val="00EE3833"/>
    <w:rsid w:val="00EE69F3"/>
    <w:rsid w:val="00EE6DD4"/>
    <w:rsid w:val="00EE76C2"/>
    <w:rsid w:val="00EE78D2"/>
    <w:rsid w:val="00EF4D77"/>
    <w:rsid w:val="00EF51EF"/>
    <w:rsid w:val="00EF5ED8"/>
    <w:rsid w:val="00EF6A74"/>
    <w:rsid w:val="00EF76E5"/>
    <w:rsid w:val="00F007A5"/>
    <w:rsid w:val="00F11248"/>
    <w:rsid w:val="00F12DC8"/>
    <w:rsid w:val="00F15C44"/>
    <w:rsid w:val="00F23654"/>
    <w:rsid w:val="00F2580D"/>
    <w:rsid w:val="00F26AF1"/>
    <w:rsid w:val="00F30493"/>
    <w:rsid w:val="00F34829"/>
    <w:rsid w:val="00F35E71"/>
    <w:rsid w:val="00F35E80"/>
    <w:rsid w:val="00F430A4"/>
    <w:rsid w:val="00F43142"/>
    <w:rsid w:val="00F44C97"/>
    <w:rsid w:val="00F45059"/>
    <w:rsid w:val="00F461B0"/>
    <w:rsid w:val="00F512F3"/>
    <w:rsid w:val="00F516E0"/>
    <w:rsid w:val="00F51CC8"/>
    <w:rsid w:val="00F520FB"/>
    <w:rsid w:val="00F52624"/>
    <w:rsid w:val="00F557AC"/>
    <w:rsid w:val="00F62CAF"/>
    <w:rsid w:val="00F73437"/>
    <w:rsid w:val="00F768C2"/>
    <w:rsid w:val="00F76C4E"/>
    <w:rsid w:val="00F77847"/>
    <w:rsid w:val="00F8034B"/>
    <w:rsid w:val="00F81D04"/>
    <w:rsid w:val="00F83D47"/>
    <w:rsid w:val="00F9553D"/>
    <w:rsid w:val="00F96CEF"/>
    <w:rsid w:val="00F97D29"/>
    <w:rsid w:val="00FA045E"/>
    <w:rsid w:val="00FA3190"/>
    <w:rsid w:val="00FA499E"/>
    <w:rsid w:val="00FA4DC3"/>
    <w:rsid w:val="00FA6697"/>
    <w:rsid w:val="00FB01A3"/>
    <w:rsid w:val="00FB196C"/>
    <w:rsid w:val="00FB41E0"/>
    <w:rsid w:val="00FB4F7F"/>
    <w:rsid w:val="00FB69A2"/>
    <w:rsid w:val="00FB6B06"/>
    <w:rsid w:val="00FB74E9"/>
    <w:rsid w:val="00FC0032"/>
    <w:rsid w:val="00FC50CC"/>
    <w:rsid w:val="00FC6DCD"/>
    <w:rsid w:val="00FC6E0E"/>
    <w:rsid w:val="00FC7E41"/>
    <w:rsid w:val="00FD1B77"/>
    <w:rsid w:val="00FD3357"/>
    <w:rsid w:val="00FE11D3"/>
    <w:rsid w:val="00FE1E74"/>
    <w:rsid w:val="00FE4056"/>
    <w:rsid w:val="00FF4063"/>
    <w:rsid w:val="00FF65C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2E2BBE"/>
  <w15:docId w15:val="{7C9F3DCE-15D3-4116-9AA8-205B1083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D46"/>
    <w:pPr>
      <w:spacing w:before="160" w:line="260" w:lineRule="atLeast"/>
      <w:jc w:val="both"/>
    </w:pPr>
    <w:rPr>
      <w:rFonts w:ascii="Times New Roman" w:hAnsi="Times New Roman"/>
      <w:sz w:val="24"/>
      <w:lang w:val="en-AU" w:eastAsia="tr-TR"/>
    </w:rPr>
  </w:style>
  <w:style w:type="paragraph" w:styleId="Heading1">
    <w:name w:val="heading 1"/>
    <w:basedOn w:val="Normal"/>
    <w:next w:val="Normal"/>
    <w:link w:val="Heading1Char"/>
    <w:uiPriority w:val="9"/>
    <w:qFormat/>
    <w:rsid w:val="006A2D46"/>
    <w:pPr>
      <w:keepNext/>
      <w:spacing w:before="240"/>
      <w:jc w:val="center"/>
      <w:outlineLvl w:val="0"/>
    </w:pPr>
    <w:rPr>
      <w:b/>
      <w:caps/>
    </w:rPr>
  </w:style>
  <w:style w:type="paragraph" w:styleId="Heading2">
    <w:name w:val="heading 2"/>
    <w:aliases w:val="main heading"/>
    <w:basedOn w:val="Normal"/>
    <w:next w:val="Normal"/>
    <w:link w:val="Heading2Char"/>
    <w:uiPriority w:val="9"/>
    <w:qFormat/>
    <w:rsid w:val="006A2D46"/>
    <w:pPr>
      <w:keepNext/>
      <w:spacing w:before="200"/>
      <w:jc w:val="center"/>
      <w:outlineLvl w:val="1"/>
    </w:pPr>
    <w:rPr>
      <w:b/>
      <w:sz w:val="28"/>
    </w:rPr>
  </w:style>
  <w:style w:type="paragraph" w:styleId="Heading3">
    <w:name w:val="heading 3"/>
    <w:aliases w:val="sub heading"/>
    <w:basedOn w:val="Normal"/>
    <w:next w:val="Normal"/>
    <w:link w:val="Heading3Char"/>
    <w:uiPriority w:val="9"/>
    <w:qFormat/>
    <w:rsid w:val="006A2D46"/>
    <w:pPr>
      <w:keepNext/>
      <w:spacing w:before="200"/>
      <w:jc w:val="left"/>
      <w:outlineLvl w:val="2"/>
    </w:pPr>
    <w:rPr>
      <w:b/>
      <w:i/>
      <w:sz w:val="28"/>
    </w:rPr>
  </w:style>
  <w:style w:type="paragraph" w:styleId="Heading4">
    <w:name w:val="heading 4"/>
    <w:basedOn w:val="Normal"/>
    <w:next w:val="Normal"/>
    <w:link w:val="Heading4Char"/>
    <w:uiPriority w:val="9"/>
    <w:semiHidden/>
    <w:unhideWhenUsed/>
    <w:qFormat/>
    <w:rsid w:val="002E5792"/>
    <w:pPr>
      <w:keepNext/>
      <w:tabs>
        <w:tab w:val="num" w:pos="2880"/>
      </w:tabs>
      <w:spacing w:before="240" w:after="60" w:line="240" w:lineRule="auto"/>
      <w:ind w:left="2880" w:hanging="720"/>
      <w:jc w:val="left"/>
      <w:outlineLvl w:val="3"/>
    </w:pPr>
    <w:rPr>
      <w:rFonts w:asciiTheme="minorHAnsi" w:eastAsiaTheme="minorEastAsia" w:hAnsiTheme="minorHAnsi" w:cstheme="minorBidi"/>
      <w:b/>
      <w:bCs/>
      <w:sz w:val="28"/>
      <w:szCs w:val="28"/>
      <w:lang w:val="en-US" w:eastAsia="en-US"/>
    </w:rPr>
  </w:style>
  <w:style w:type="paragraph" w:styleId="Heading5">
    <w:name w:val="heading 5"/>
    <w:basedOn w:val="Normal"/>
    <w:next w:val="Normal"/>
    <w:link w:val="Heading5Char"/>
    <w:uiPriority w:val="9"/>
    <w:semiHidden/>
    <w:unhideWhenUsed/>
    <w:qFormat/>
    <w:rsid w:val="002E5792"/>
    <w:pPr>
      <w:tabs>
        <w:tab w:val="num" w:pos="3600"/>
      </w:tabs>
      <w:spacing w:before="240" w:after="60" w:line="240" w:lineRule="auto"/>
      <w:ind w:left="3600" w:hanging="720"/>
      <w:jc w:val="left"/>
      <w:outlineLvl w:val="4"/>
    </w:pPr>
    <w:rPr>
      <w:rFonts w:asciiTheme="minorHAnsi" w:eastAsiaTheme="minorEastAsia" w:hAnsiTheme="minorHAnsi" w:cstheme="minorBidi"/>
      <w:b/>
      <w:bCs/>
      <w:i/>
      <w:iCs/>
      <w:sz w:val="26"/>
      <w:szCs w:val="26"/>
      <w:lang w:val="en-US" w:eastAsia="en-US"/>
    </w:rPr>
  </w:style>
  <w:style w:type="paragraph" w:styleId="Heading6">
    <w:name w:val="heading 6"/>
    <w:basedOn w:val="Normal"/>
    <w:next w:val="Normal"/>
    <w:link w:val="Heading6Char"/>
    <w:qFormat/>
    <w:rsid w:val="002E5792"/>
    <w:pPr>
      <w:tabs>
        <w:tab w:val="num" w:pos="4320"/>
      </w:tabs>
      <w:spacing w:before="240" w:after="60" w:line="240" w:lineRule="auto"/>
      <w:ind w:left="4320" w:hanging="720"/>
      <w:jc w:val="left"/>
      <w:outlineLvl w:val="5"/>
    </w:pPr>
    <w:rPr>
      <w:b/>
      <w:bCs/>
      <w:sz w:val="22"/>
      <w:szCs w:val="22"/>
      <w:lang w:val="en-US" w:eastAsia="en-US"/>
    </w:rPr>
  </w:style>
  <w:style w:type="paragraph" w:styleId="Heading7">
    <w:name w:val="heading 7"/>
    <w:basedOn w:val="Normal"/>
    <w:next w:val="Normal"/>
    <w:link w:val="Heading7Char"/>
    <w:uiPriority w:val="9"/>
    <w:semiHidden/>
    <w:unhideWhenUsed/>
    <w:qFormat/>
    <w:rsid w:val="002E5792"/>
    <w:pPr>
      <w:tabs>
        <w:tab w:val="num" w:pos="5040"/>
      </w:tabs>
      <w:spacing w:before="240" w:after="60" w:line="240" w:lineRule="auto"/>
      <w:ind w:left="5040" w:hanging="720"/>
      <w:jc w:val="left"/>
      <w:outlineLvl w:val="6"/>
    </w:pPr>
    <w:rPr>
      <w:rFonts w:asciiTheme="minorHAnsi" w:eastAsiaTheme="minorEastAsia" w:hAnsiTheme="minorHAnsi" w:cstheme="minorBidi"/>
      <w:szCs w:val="24"/>
      <w:lang w:val="en-US" w:eastAsia="en-US"/>
    </w:rPr>
  </w:style>
  <w:style w:type="paragraph" w:styleId="Heading8">
    <w:name w:val="heading 8"/>
    <w:basedOn w:val="Normal"/>
    <w:next w:val="Normal"/>
    <w:link w:val="Heading8Char"/>
    <w:uiPriority w:val="9"/>
    <w:semiHidden/>
    <w:unhideWhenUsed/>
    <w:qFormat/>
    <w:rsid w:val="002E5792"/>
    <w:pPr>
      <w:tabs>
        <w:tab w:val="num" w:pos="5760"/>
      </w:tabs>
      <w:spacing w:before="240" w:after="60" w:line="240" w:lineRule="auto"/>
      <w:ind w:left="5760" w:hanging="720"/>
      <w:jc w:val="left"/>
      <w:outlineLvl w:val="7"/>
    </w:pPr>
    <w:rPr>
      <w:rFonts w:asciiTheme="minorHAnsi" w:eastAsiaTheme="minorEastAsia" w:hAnsiTheme="minorHAnsi" w:cstheme="minorBidi"/>
      <w:i/>
      <w:iCs/>
      <w:szCs w:val="24"/>
      <w:lang w:val="en-US" w:eastAsia="en-US"/>
    </w:rPr>
  </w:style>
  <w:style w:type="paragraph" w:styleId="Heading9">
    <w:name w:val="heading 9"/>
    <w:basedOn w:val="Normal"/>
    <w:next w:val="Normal"/>
    <w:link w:val="Heading9Char"/>
    <w:uiPriority w:val="9"/>
    <w:semiHidden/>
    <w:unhideWhenUsed/>
    <w:qFormat/>
    <w:rsid w:val="002E5792"/>
    <w:pPr>
      <w:tabs>
        <w:tab w:val="num" w:pos="6480"/>
      </w:tabs>
      <w:spacing w:before="240" w:after="60" w:line="240" w:lineRule="auto"/>
      <w:ind w:left="6480" w:hanging="720"/>
      <w:jc w:val="left"/>
      <w:outlineLvl w:val="8"/>
    </w:pPr>
    <w:rPr>
      <w:rFonts w:asciiTheme="majorHAnsi" w:eastAsiaTheme="majorEastAsia" w:hAnsiTheme="majorHAnsi" w:cstheme="maj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6A2D46"/>
    <w:pPr>
      <w:tabs>
        <w:tab w:val="center" w:pos="4320"/>
        <w:tab w:val="right" w:pos="8640"/>
      </w:tabs>
    </w:pPr>
  </w:style>
  <w:style w:type="paragraph" w:styleId="Header">
    <w:name w:val="header"/>
    <w:basedOn w:val="Normal"/>
    <w:link w:val="HeaderChar"/>
    <w:uiPriority w:val="99"/>
    <w:rsid w:val="006A2D46"/>
    <w:pPr>
      <w:tabs>
        <w:tab w:val="right" w:pos="9270"/>
      </w:tabs>
      <w:spacing w:before="0"/>
      <w:ind w:right="158"/>
    </w:pPr>
    <w:rPr>
      <w:i/>
    </w:rPr>
  </w:style>
  <w:style w:type="paragraph" w:customStyle="1" w:styleId="quotation">
    <w:name w:val="quotation"/>
    <w:basedOn w:val="Normal"/>
    <w:rsid w:val="006A2D46"/>
    <w:pPr>
      <w:spacing w:before="120" w:line="220" w:lineRule="atLeast"/>
      <w:ind w:left="567" w:right="526"/>
    </w:pPr>
  </w:style>
  <w:style w:type="paragraph" w:customStyle="1" w:styleId="Title1">
    <w:name w:val="Title1"/>
    <w:basedOn w:val="Normal"/>
    <w:rsid w:val="006A2D46"/>
    <w:pPr>
      <w:keepNext/>
      <w:pBdr>
        <w:bottom w:val="single" w:sz="6" w:space="1" w:color="auto"/>
      </w:pBdr>
      <w:spacing w:after="160"/>
      <w:jc w:val="right"/>
    </w:pPr>
    <w:rPr>
      <w:rFonts w:ascii="Arial" w:hAnsi="Arial"/>
      <w:sz w:val="40"/>
    </w:rPr>
  </w:style>
  <w:style w:type="paragraph" w:customStyle="1" w:styleId="abstract">
    <w:name w:val="abstract"/>
    <w:basedOn w:val="Normal"/>
    <w:rsid w:val="006A2D46"/>
    <w:pPr>
      <w:spacing w:before="120" w:line="220" w:lineRule="atLeast"/>
      <w:ind w:left="567" w:right="526"/>
    </w:pPr>
    <w:rPr>
      <w:i/>
    </w:rPr>
  </w:style>
  <w:style w:type="paragraph" w:customStyle="1" w:styleId="reference0">
    <w:name w:val="reference"/>
    <w:basedOn w:val="Normal"/>
    <w:rsid w:val="006A2D46"/>
    <w:pPr>
      <w:keepLines/>
      <w:spacing w:before="0" w:line="220" w:lineRule="atLeast"/>
      <w:ind w:left="560" w:hanging="560"/>
    </w:pPr>
  </w:style>
  <w:style w:type="character" w:styleId="PageNumber">
    <w:name w:val="page number"/>
    <w:basedOn w:val="DefaultParagraphFont"/>
    <w:rsid w:val="006A2D46"/>
  </w:style>
  <w:style w:type="character" w:styleId="Hyperlink">
    <w:name w:val="Hyperlink"/>
    <w:basedOn w:val="DefaultParagraphFont"/>
    <w:rsid w:val="006A2D46"/>
    <w:rPr>
      <w:color w:val="0000FF"/>
      <w:u w:val="single"/>
    </w:rPr>
  </w:style>
  <w:style w:type="paragraph" w:customStyle="1" w:styleId="author">
    <w:name w:val="author"/>
    <w:basedOn w:val="Normal"/>
    <w:qFormat/>
    <w:rsid w:val="006A2D46"/>
    <w:pPr>
      <w:spacing w:before="0"/>
      <w:jc w:val="right"/>
    </w:pPr>
  </w:style>
  <w:style w:type="character" w:styleId="FollowedHyperlink">
    <w:name w:val="FollowedHyperlink"/>
    <w:basedOn w:val="DefaultParagraphFont"/>
    <w:rsid w:val="006A2D46"/>
    <w:rPr>
      <w:color w:val="800080"/>
      <w:u w:val="single"/>
    </w:rPr>
  </w:style>
  <w:style w:type="paragraph" w:customStyle="1" w:styleId="tabletext">
    <w:name w:val="tabletext"/>
    <w:basedOn w:val="Normal"/>
    <w:rsid w:val="006A2D46"/>
    <w:pPr>
      <w:spacing w:before="0" w:line="220" w:lineRule="atLeast"/>
    </w:pPr>
    <w:rPr>
      <w:sz w:val="20"/>
    </w:rPr>
  </w:style>
  <w:style w:type="paragraph" w:styleId="FootnoteText">
    <w:name w:val="footnote text"/>
    <w:basedOn w:val="Normal"/>
    <w:link w:val="FootnoteTextChar"/>
    <w:uiPriority w:val="99"/>
    <w:rsid w:val="00911328"/>
    <w:rPr>
      <w:sz w:val="20"/>
    </w:rPr>
  </w:style>
  <w:style w:type="character" w:customStyle="1" w:styleId="FootnoteTextChar">
    <w:name w:val="Footnote Text Char"/>
    <w:basedOn w:val="DefaultParagraphFont"/>
    <w:link w:val="FootnoteText"/>
    <w:uiPriority w:val="99"/>
    <w:rsid w:val="00911328"/>
    <w:rPr>
      <w:rFonts w:ascii="Times New Roman" w:hAnsi="Times New Roman"/>
      <w:lang w:val="en-AU"/>
    </w:rPr>
  </w:style>
  <w:style w:type="character" w:styleId="FootnoteReference">
    <w:name w:val="footnote reference"/>
    <w:basedOn w:val="DefaultParagraphFont"/>
    <w:uiPriority w:val="99"/>
    <w:rsid w:val="00911328"/>
    <w:rPr>
      <w:vertAlign w:val="superscript"/>
    </w:rPr>
  </w:style>
  <w:style w:type="paragraph" w:customStyle="1" w:styleId="Default">
    <w:name w:val="Default"/>
    <w:uiPriority w:val="99"/>
    <w:rsid w:val="007866E5"/>
    <w:pPr>
      <w:autoSpaceDE w:val="0"/>
      <w:autoSpaceDN w:val="0"/>
      <w:adjustRightInd w:val="0"/>
    </w:pPr>
    <w:rPr>
      <w:rFonts w:ascii="Times New Roman" w:hAnsi="Times New Roman"/>
      <w:color w:val="000000"/>
      <w:sz w:val="24"/>
      <w:szCs w:val="24"/>
      <w:lang w:val="tr-TR" w:eastAsia="tr-TR"/>
    </w:rPr>
  </w:style>
  <w:style w:type="character" w:customStyle="1" w:styleId="FooterChar">
    <w:name w:val="Footer Char"/>
    <w:basedOn w:val="DefaultParagraphFont"/>
    <w:link w:val="Footer"/>
    <w:uiPriority w:val="99"/>
    <w:rsid w:val="003F0063"/>
    <w:rPr>
      <w:rFonts w:ascii="Times New Roman" w:hAnsi="Times New Roman"/>
      <w:sz w:val="24"/>
      <w:lang w:val="en-AU"/>
    </w:rPr>
  </w:style>
  <w:style w:type="paragraph" w:styleId="EndnoteText">
    <w:name w:val="endnote text"/>
    <w:basedOn w:val="Normal"/>
    <w:link w:val="EndnoteTextChar"/>
    <w:semiHidden/>
    <w:unhideWhenUsed/>
    <w:rsid w:val="002D50A5"/>
    <w:pPr>
      <w:spacing w:before="0" w:line="240" w:lineRule="auto"/>
    </w:pPr>
    <w:rPr>
      <w:sz w:val="20"/>
    </w:rPr>
  </w:style>
  <w:style w:type="character" w:customStyle="1" w:styleId="EndnoteTextChar">
    <w:name w:val="Endnote Text Char"/>
    <w:basedOn w:val="DefaultParagraphFont"/>
    <w:link w:val="EndnoteText"/>
    <w:semiHidden/>
    <w:rsid w:val="002D50A5"/>
    <w:rPr>
      <w:rFonts w:ascii="Times New Roman" w:hAnsi="Times New Roman"/>
      <w:lang w:val="en-AU" w:eastAsia="tr-TR"/>
    </w:rPr>
  </w:style>
  <w:style w:type="character" w:styleId="EndnoteReference">
    <w:name w:val="endnote reference"/>
    <w:basedOn w:val="DefaultParagraphFont"/>
    <w:semiHidden/>
    <w:unhideWhenUsed/>
    <w:rsid w:val="002D50A5"/>
    <w:rPr>
      <w:vertAlign w:val="superscript"/>
    </w:rPr>
  </w:style>
  <w:style w:type="paragraph" w:customStyle="1" w:styleId="HeaderJERE">
    <w:name w:val="Header_JERE"/>
    <w:basedOn w:val="Header"/>
    <w:link w:val="HeaderJEREChar"/>
    <w:qFormat/>
    <w:rsid w:val="009E41C9"/>
    <w:pPr>
      <w:pBdr>
        <w:bottom w:val="single" w:sz="18" w:space="1" w:color="auto"/>
      </w:pBdr>
      <w:tabs>
        <w:tab w:val="right" w:pos="9450"/>
      </w:tabs>
      <w:spacing w:line="240" w:lineRule="auto"/>
      <w:ind w:right="190"/>
    </w:pPr>
    <w:rPr>
      <w:rFonts w:asciiTheme="majorHAnsi" w:hAnsiTheme="majorHAnsi"/>
      <w:i w:val="0"/>
      <w:sz w:val="16"/>
      <w:szCs w:val="16"/>
      <w:lang w:val="en-US"/>
    </w:rPr>
  </w:style>
  <w:style w:type="character" w:customStyle="1" w:styleId="HeaderJEREChar">
    <w:name w:val="Header_JERE Char"/>
    <w:basedOn w:val="DefaultParagraphFont"/>
    <w:link w:val="HeaderJERE"/>
    <w:rsid w:val="009E41C9"/>
    <w:rPr>
      <w:rFonts w:asciiTheme="majorHAnsi" w:hAnsiTheme="majorHAnsi"/>
      <w:sz w:val="16"/>
      <w:szCs w:val="16"/>
      <w:lang w:eastAsia="tr-TR"/>
    </w:rPr>
  </w:style>
  <w:style w:type="paragraph" w:styleId="ListParagraph">
    <w:name w:val="List Paragraph"/>
    <w:aliases w:val="Body of text,List Paragraph1,Body of text1,kepala 1,Body of textCxSp,Paragraf ISI,Colorful List - Accent 11,Heading 10,kepala 11,Body of text2,kepala 12,Body of text3,kepala 13,Body of text4,kepala 14,Body of text11,kepala 111,kepala 121"/>
    <w:basedOn w:val="Normal"/>
    <w:link w:val="ListParagraphChar"/>
    <w:uiPriority w:val="34"/>
    <w:qFormat/>
    <w:rsid w:val="00D75FC1"/>
    <w:pPr>
      <w:spacing w:before="0" w:after="200" w:line="276" w:lineRule="auto"/>
      <w:ind w:left="720"/>
      <w:contextualSpacing/>
      <w:jc w:val="left"/>
    </w:pPr>
    <w:rPr>
      <w:rFonts w:ascii="Calibri" w:eastAsia="Calibri" w:hAnsi="Calibri"/>
      <w:sz w:val="22"/>
      <w:szCs w:val="22"/>
    </w:rPr>
  </w:style>
  <w:style w:type="character" w:customStyle="1" w:styleId="ListParagraphChar">
    <w:name w:val="List Paragraph Char"/>
    <w:aliases w:val="Body of text Char,List Paragraph1 Char,Body of text1 Char,kepala 1 Char,Body of textCxSp Char,Paragraf ISI Char,Colorful List - Accent 11 Char,Heading 10 Char,kepala 11 Char,Body of text2 Char,kepala 12 Char,Body of text3 Char"/>
    <w:link w:val="ListParagraph"/>
    <w:uiPriority w:val="34"/>
    <w:qFormat/>
    <w:rsid w:val="00D75FC1"/>
    <w:rPr>
      <w:rFonts w:ascii="Calibri" w:eastAsia="Calibri" w:hAnsi="Calibri"/>
      <w:sz w:val="22"/>
      <w:szCs w:val="22"/>
    </w:rPr>
  </w:style>
  <w:style w:type="paragraph" w:styleId="BalloonText">
    <w:name w:val="Balloon Text"/>
    <w:basedOn w:val="Normal"/>
    <w:link w:val="BalloonTextChar"/>
    <w:semiHidden/>
    <w:unhideWhenUsed/>
    <w:rsid w:val="00034A7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34A7A"/>
    <w:rPr>
      <w:rFonts w:ascii="Tahoma" w:hAnsi="Tahoma" w:cs="Tahoma"/>
      <w:sz w:val="16"/>
      <w:szCs w:val="16"/>
      <w:lang w:val="en-AU" w:eastAsia="tr-TR"/>
    </w:rPr>
  </w:style>
  <w:style w:type="paragraph" w:styleId="NoSpacing">
    <w:name w:val="No Spacing"/>
    <w:uiPriority w:val="1"/>
    <w:qFormat/>
    <w:rsid w:val="00106587"/>
    <w:rPr>
      <w:rFonts w:ascii="Calibri" w:eastAsia="Calibri" w:hAnsi="Calibri" w:cs="Calibri"/>
      <w:sz w:val="22"/>
      <w:szCs w:val="22"/>
    </w:rPr>
  </w:style>
  <w:style w:type="character" w:customStyle="1" w:styleId="m-699675353688216670s1">
    <w:name w:val="m_-699675353688216670s1"/>
    <w:basedOn w:val="DefaultParagraphFont"/>
    <w:rsid w:val="00BD54E5"/>
  </w:style>
  <w:style w:type="character" w:customStyle="1" w:styleId="m-699675353688216670apple-converted-space">
    <w:name w:val="m_-699675353688216670apple-converted-space"/>
    <w:basedOn w:val="DefaultParagraphFont"/>
    <w:rsid w:val="00BD54E5"/>
  </w:style>
  <w:style w:type="character" w:styleId="CommentReference">
    <w:name w:val="annotation reference"/>
    <w:basedOn w:val="DefaultParagraphFont"/>
    <w:uiPriority w:val="99"/>
    <w:semiHidden/>
    <w:unhideWhenUsed/>
    <w:rsid w:val="003050E7"/>
    <w:rPr>
      <w:sz w:val="16"/>
      <w:szCs w:val="16"/>
    </w:rPr>
  </w:style>
  <w:style w:type="paragraph" w:styleId="CommentText">
    <w:name w:val="annotation text"/>
    <w:basedOn w:val="Normal"/>
    <w:link w:val="CommentTextChar"/>
    <w:uiPriority w:val="99"/>
    <w:unhideWhenUsed/>
    <w:rsid w:val="003050E7"/>
    <w:pPr>
      <w:spacing w:line="240" w:lineRule="auto"/>
    </w:pPr>
    <w:rPr>
      <w:sz w:val="20"/>
    </w:rPr>
  </w:style>
  <w:style w:type="character" w:customStyle="1" w:styleId="CommentTextChar">
    <w:name w:val="Comment Text Char"/>
    <w:basedOn w:val="DefaultParagraphFont"/>
    <w:link w:val="CommentText"/>
    <w:uiPriority w:val="99"/>
    <w:rsid w:val="003050E7"/>
    <w:rPr>
      <w:rFonts w:ascii="Times New Roman" w:hAnsi="Times New Roman"/>
      <w:lang w:val="en-AU" w:eastAsia="tr-TR"/>
    </w:rPr>
  </w:style>
  <w:style w:type="paragraph" w:styleId="BodyText">
    <w:name w:val="Body Text"/>
    <w:basedOn w:val="Normal"/>
    <w:link w:val="BodyTextChar"/>
    <w:rsid w:val="00F81D04"/>
    <w:pPr>
      <w:tabs>
        <w:tab w:val="left" w:pos="0"/>
        <w:tab w:val="left" w:pos="360"/>
      </w:tabs>
      <w:spacing w:before="0" w:line="480" w:lineRule="auto"/>
    </w:pPr>
    <w:rPr>
      <w:noProof/>
      <w:szCs w:val="24"/>
      <w:lang w:val="sv-SE" w:eastAsia="en-US"/>
    </w:rPr>
  </w:style>
  <w:style w:type="character" w:customStyle="1" w:styleId="BodyTextChar">
    <w:name w:val="Body Text Char"/>
    <w:basedOn w:val="DefaultParagraphFont"/>
    <w:link w:val="BodyText"/>
    <w:rsid w:val="00F81D04"/>
    <w:rPr>
      <w:rFonts w:ascii="Times New Roman" w:hAnsi="Times New Roman"/>
      <w:noProof/>
      <w:sz w:val="24"/>
      <w:szCs w:val="24"/>
      <w:lang w:val="sv-SE"/>
    </w:rPr>
  </w:style>
  <w:style w:type="paragraph" w:styleId="NormalWeb">
    <w:name w:val="Normal (Web)"/>
    <w:basedOn w:val="Normal"/>
    <w:uiPriority w:val="99"/>
    <w:unhideWhenUsed/>
    <w:rsid w:val="00F81D04"/>
    <w:pPr>
      <w:spacing w:before="100" w:beforeAutospacing="1" w:after="100" w:afterAutospacing="1" w:line="240" w:lineRule="auto"/>
      <w:jc w:val="left"/>
    </w:pPr>
    <w:rPr>
      <w:szCs w:val="24"/>
      <w:lang w:val="en-US" w:eastAsia="en-US"/>
    </w:rPr>
  </w:style>
  <w:style w:type="character" w:styleId="Emphasis">
    <w:name w:val="Emphasis"/>
    <w:basedOn w:val="DefaultParagraphFont"/>
    <w:uiPriority w:val="20"/>
    <w:qFormat/>
    <w:rsid w:val="00833A50"/>
    <w:rPr>
      <w:i/>
      <w:iCs/>
    </w:rPr>
  </w:style>
  <w:style w:type="character" w:customStyle="1" w:styleId="HeaderChar">
    <w:name w:val="Header Char"/>
    <w:basedOn w:val="DefaultParagraphFont"/>
    <w:link w:val="Header"/>
    <w:uiPriority w:val="99"/>
    <w:rsid w:val="0026125F"/>
    <w:rPr>
      <w:rFonts w:ascii="Times New Roman" w:hAnsi="Times New Roman"/>
      <w:i/>
      <w:sz w:val="24"/>
      <w:lang w:val="en-AU" w:eastAsia="tr-TR"/>
    </w:rPr>
  </w:style>
  <w:style w:type="paragraph" w:customStyle="1" w:styleId="Reference">
    <w:name w:val="Reference"/>
    <w:basedOn w:val="Normal"/>
    <w:rsid w:val="00953BA2"/>
    <w:pPr>
      <w:numPr>
        <w:numId w:val="1"/>
      </w:numPr>
      <w:spacing w:before="0" w:line="240" w:lineRule="auto"/>
    </w:pPr>
    <w:rPr>
      <w:sz w:val="22"/>
      <w:szCs w:val="22"/>
      <w:lang w:val="en-US" w:eastAsia="en-US"/>
    </w:rPr>
  </w:style>
  <w:style w:type="character" w:customStyle="1" w:styleId="apple-converted-space">
    <w:name w:val="apple-converted-space"/>
    <w:basedOn w:val="DefaultParagraphFont"/>
    <w:rsid w:val="000A4EF2"/>
  </w:style>
  <w:style w:type="table" w:styleId="TableGrid">
    <w:name w:val="Table Grid"/>
    <w:basedOn w:val="TableNormal"/>
    <w:uiPriority w:val="59"/>
    <w:qFormat/>
    <w:rsid w:val="000F0D1C"/>
    <w:pPr>
      <w:ind w:left="8221" w:hanging="8204"/>
      <w:jc w:val="both"/>
    </w:pPr>
    <w:rPr>
      <w:rFonts w:asciiTheme="minorHAnsi" w:eastAsiaTheme="minorHAnsi" w:hAnsiTheme="minorHAnsi" w:cstheme="minorBidi"/>
      <w:sz w:val="22"/>
      <w:szCs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6369BA"/>
    <w:rPr>
      <w:b/>
      <w:bCs/>
    </w:rPr>
  </w:style>
  <w:style w:type="paragraph" w:styleId="Bibliography">
    <w:name w:val="Bibliography"/>
    <w:basedOn w:val="Normal"/>
    <w:next w:val="Normal"/>
    <w:uiPriority w:val="37"/>
    <w:unhideWhenUsed/>
    <w:rsid w:val="00A27A07"/>
    <w:pPr>
      <w:spacing w:line="480" w:lineRule="atLeast"/>
      <w:ind w:left="720" w:hanging="720"/>
    </w:pPr>
  </w:style>
  <w:style w:type="character" w:customStyle="1" w:styleId="UnresolvedMention1">
    <w:name w:val="Unresolved Mention1"/>
    <w:basedOn w:val="DefaultParagraphFont"/>
    <w:uiPriority w:val="99"/>
    <w:semiHidden/>
    <w:unhideWhenUsed/>
    <w:rsid w:val="00EE0AB5"/>
    <w:rPr>
      <w:color w:val="605E5C"/>
      <w:shd w:val="clear" w:color="auto" w:fill="E1DFDD"/>
    </w:rPr>
  </w:style>
  <w:style w:type="paragraph" w:customStyle="1" w:styleId="bab">
    <w:name w:val="bab"/>
    <w:basedOn w:val="Heading1"/>
    <w:link w:val="babChar"/>
    <w:qFormat/>
    <w:rsid w:val="00E86FA5"/>
    <w:pPr>
      <w:numPr>
        <w:numId w:val="2"/>
      </w:numPr>
      <w:spacing w:after="240" w:line="240" w:lineRule="auto"/>
      <w:jc w:val="left"/>
    </w:pPr>
    <w:rPr>
      <w:rFonts w:ascii="Cambria" w:hAnsi="Cambria"/>
      <w:bCs/>
      <w:caps w:val="0"/>
      <w:kern w:val="32"/>
      <w:sz w:val="22"/>
      <w:szCs w:val="22"/>
      <w:lang w:val="x-none" w:eastAsia="ja-JP"/>
    </w:rPr>
  </w:style>
  <w:style w:type="character" w:customStyle="1" w:styleId="babChar">
    <w:name w:val="bab Char"/>
    <w:link w:val="bab"/>
    <w:rsid w:val="00E86FA5"/>
    <w:rPr>
      <w:rFonts w:ascii="Cambria" w:hAnsi="Cambria"/>
      <w:b/>
      <w:bCs/>
      <w:kern w:val="32"/>
      <w:sz w:val="22"/>
      <w:szCs w:val="22"/>
      <w:lang w:val="x-none" w:eastAsia="ja-JP"/>
    </w:rPr>
  </w:style>
  <w:style w:type="table" w:styleId="LightShading">
    <w:name w:val="Light Shading"/>
    <w:basedOn w:val="TableNormal"/>
    <w:uiPriority w:val="60"/>
    <w:rsid w:val="00350346"/>
    <w:rPr>
      <w:rFonts w:asciiTheme="minorHAnsi" w:eastAsiaTheme="minorHAnsi" w:hAnsiTheme="minorHAnsi" w:cstheme="minorBidi"/>
      <w:color w:val="000000" w:themeColor="text1" w:themeShade="BF"/>
      <w:sz w:val="22"/>
      <w:szCs w:val="22"/>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4">
    <w:name w:val="A4"/>
    <w:uiPriority w:val="99"/>
    <w:rsid w:val="003D785C"/>
    <w:rPr>
      <w:color w:val="000000"/>
    </w:rPr>
  </w:style>
  <w:style w:type="table" w:customStyle="1" w:styleId="TableGrid1">
    <w:name w:val="Table Grid1"/>
    <w:basedOn w:val="TableNormal"/>
    <w:next w:val="TableGrid"/>
    <w:uiPriority w:val="59"/>
    <w:rsid w:val="00FC6E0E"/>
    <w:rPr>
      <w:rFonts w:ascii="Calibri" w:eastAsia="Calibri" w:hAnsi="Calibri"/>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lqj4b">
    <w:name w:val="jlqj4b"/>
    <w:basedOn w:val="DefaultParagraphFont"/>
    <w:rsid w:val="006E6DBF"/>
  </w:style>
  <w:style w:type="character" w:customStyle="1" w:styleId="longtext">
    <w:name w:val="long_text"/>
    <w:basedOn w:val="DefaultParagraphFont"/>
    <w:rsid w:val="0045628C"/>
  </w:style>
  <w:style w:type="paragraph" w:customStyle="1" w:styleId="Style3">
    <w:name w:val="Style3"/>
    <w:basedOn w:val="Normal"/>
    <w:uiPriority w:val="99"/>
    <w:rsid w:val="0045628C"/>
    <w:pPr>
      <w:widowControl w:val="0"/>
      <w:autoSpaceDE w:val="0"/>
      <w:autoSpaceDN w:val="0"/>
      <w:adjustRightInd w:val="0"/>
      <w:spacing w:before="0" w:line="685" w:lineRule="exact"/>
      <w:ind w:firstLine="929"/>
    </w:pPr>
    <w:rPr>
      <w:szCs w:val="24"/>
      <w:lang w:val="en-US" w:eastAsia="en-US"/>
    </w:rPr>
  </w:style>
  <w:style w:type="table" w:customStyle="1" w:styleId="TableGrid2">
    <w:name w:val="Table Grid2"/>
    <w:basedOn w:val="TableNormal"/>
    <w:next w:val="TableGrid"/>
    <w:rsid w:val="00456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B4B31"/>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80514"/>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67531"/>
    <w:rPr>
      <w:color w:val="605E5C"/>
      <w:shd w:val="clear" w:color="auto" w:fill="E1DFDD"/>
    </w:rPr>
  </w:style>
  <w:style w:type="paragraph" w:styleId="BodyTextIndent3">
    <w:name w:val="Body Text Indent 3"/>
    <w:basedOn w:val="Normal"/>
    <w:link w:val="BodyTextIndent3Char"/>
    <w:semiHidden/>
    <w:unhideWhenUsed/>
    <w:rsid w:val="00A21CA7"/>
    <w:pPr>
      <w:spacing w:after="120"/>
      <w:ind w:left="283"/>
    </w:pPr>
    <w:rPr>
      <w:sz w:val="16"/>
      <w:szCs w:val="16"/>
    </w:rPr>
  </w:style>
  <w:style w:type="character" w:customStyle="1" w:styleId="BodyTextIndent3Char">
    <w:name w:val="Body Text Indent 3 Char"/>
    <w:basedOn w:val="DefaultParagraphFont"/>
    <w:link w:val="BodyTextIndent3"/>
    <w:semiHidden/>
    <w:rsid w:val="00A21CA7"/>
    <w:rPr>
      <w:rFonts w:ascii="Times New Roman" w:hAnsi="Times New Roman"/>
      <w:sz w:val="16"/>
      <w:szCs w:val="16"/>
      <w:lang w:val="en-AU" w:eastAsia="tr-TR"/>
    </w:rPr>
  </w:style>
  <w:style w:type="table" w:customStyle="1" w:styleId="PlainTable21">
    <w:name w:val="Plain Table 21"/>
    <w:basedOn w:val="TableNormal"/>
    <w:uiPriority w:val="42"/>
    <w:rsid w:val="002722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5">
    <w:name w:val="Table Grid5"/>
    <w:basedOn w:val="TableNormal"/>
    <w:next w:val="TableGrid"/>
    <w:uiPriority w:val="39"/>
    <w:rsid w:val="006500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2794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7674A"/>
    <w:pPr>
      <w:spacing w:line="260" w:lineRule="exact"/>
      <w:ind w:firstLine="284"/>
      <w:jc w:val="both"/>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47E6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47E6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380CFC"/>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80CFC"/>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380CFC"/>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7105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27186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iyi">
    <w:name w:val="viiyi"/>
    <w:basedOn w:val="DefaultParagraphFont"/>
    <w:rsid w:val="00E23540"/>
  </w:style>
  <w:style w:type="table" w:customStyle="1" w:styleId="LightShading1">
    <w:name w:val="Light Shading1"/>
    <w:basedOn w:val="TableNormal"/>
    <w:next w:val="LightShading"/>
    <w:uiPriority w:val="60"/>
    <w:rsid w:val="00E23540"/>
    <w:rPr>
      <w:rFonts w:ascii="Times New Roman" w:eastAsia="Calibri" w:hAnsi="Times New Roman"/>
      <w:color w:val="000000"/>
      <w:sz w:val="24"/>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aption">
    <w:name w:val="caption"/>
    <w:basedOn w:val="Normal"/>
    <w:next w:val="Normal"/>
    <w:uiPriority w:val="35"/>
    <w:unhideWhenUsed/>
    <w:qFormat/>
    <w:rsid w:val="00AB36AB"/>
    <w:pPr>
      <w:spacing w:before="0" w:after="200" w:line="240" w:lineRule="auto"/>
      <w:jc w:val="left"/>
    </w:pPr>
    <w:rPr>
      <w:rFonts w:ascii="Calibri" w:eastAsia="Calibri" w:hAnsi="Calibri"/>
      <w:b/>
      <w:bCs/>
      <w:color w:val="4F81BD"/>
      <w:sz w:val="18"/>
      <w:szCs w:val="18"/>
      <w:lang w:val="id-ID" w:eastAsia="en-US"/>
    </w:rPr>
  </w:style>
  <w:style w:type="table" w:customStyle="1" w:styleId="PlainTable210">
    <w:name w:val="Plain Table 21"/>
    <w:basedOn w:val="TableNormal"/>
    <w:uiPriority w:val="42"/>
    <w:rsid w:val="00D31347"/>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4">
    <w:name w:val="Table Grid14"/>
    <w:basedOn w:val="TableNormal"/>
    <w:next w:val="TableGrid"/>
    <w:uiPriority w:val="39"/>
    <w:rsid w:val="00D31347"/>
    <w:rPr>
      <w:rFonts w:ascii="Times New Roman" w:hAnsi="Times New Roman"/>
      <w:sz w:val="24"/>
      <w:szCs w:val="24"/>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qq">
    <w:name w:val="qqq"/>
    <w:basedOn w:val="BodyTextIndent"/>
    <w:rsid w:val="00515383"/>
    <w:pPr>
      <w:numPr>
        <w:numId w:val="3"/>
      </w:numPr>
      <w:tabs>
        <w:tab w:val="clear" w:pos="720"/>
        <w:tab w:val="num" w:pos="360"/>
      </w:tabs>
      <w:spacing w:before="0" w:after="0" w:line="240" w:lineRule="auto"/>
      <w:ind w:left="252" w:firstLine="0"/>
    </w:pPr>
    <w:rPr>
      <w:rFonts w:ascii="Arial Narrow" w:hAnsi="Arial Narrow"/>
      <w:sz w:val="22"/>
      <w:szCs w:val="22"/>
      <w:lang w:val="en-US" w:eastAsia="en-US"/>
    </w:rPr>
  </w:style>
  <w:style w:type="paragraph" w:styleId="BodyTextIndent">
    <w:name w:val="Body Text Indent"/>
    <w:basedOn w:val="Normal"/>
    <w:link w:val="BodyTextIndentChar"/>
    <w:semiHidden/>
    <w:unhideWhenUsed/>
    <w:rsid w:val="00515383"/>
    <w:pPr>
      <w:spacing w:after="120"/>
      <w:ind w:left="283"/>
    </w:pPr>
  </w:style>
  <w:style w:type="character" w:customStyle="1" w:styleId="BodyTextIndentChar">
    <w:name w:val="Body Text Indent Char"/>
    <w:basedOn w:val="DefaultParagraphFont"/>
    <w:link w:val="BodyTextIndent"/>
    <w:semiHidden/>
    <w:rsid w:val="00515383"/>
    <w:rPr>
      <w:rFonts w:ascii="Times New Roman" w:hAnsi="Times New Roman"/>
      <w:sz w:val="24"/>
      <w:lang w:val="en-AU" w:eastAsia="tr-TR"/>
    </w:rPr>
  </w:style>
  <w:style w:type="table" w:customStyle="1" w:styleId="PlainTable22">
    <w:name w:val="Plain Table 22"/>
    <w:basedOn w:val="TableNormal"/>
    <w:next w:val="PlainTable21"/>
    <w:uiPriority w:val="42"/>
    <w:rsid w:val="00515383"/>
    <w:pPr>
      <w:spacing w:before="160"/>
      <w:jc w:val="both"/>
    </w:pPr>
    <w:rPr>
      <w:rFonts w:ascii="Times New Roman" w:hAnsi="Times New Roman"/>
      <w:sz w:val="24"/>
      <w:szCs w:val="24"/>
      <w:lang w:val="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5">
    <w:name w:val="Table Grid15"/>
    <w:basedOn w:val="TableNormal"/>
    <w:next w:val="TableGrid"/>
    <w:uiPriority w:val="39"/>
    <w:rsid w:val="00036836"/>
    <w:rPr>
      <w:rFonts w:asciiTheme="minorHAnsi" w:eastAsiaTheme="minorEastAsia" w:hAnsiTheme="minorHAnsi" w:cstheme="minorBidi"/>
      <w:sz w:val="22"/>
      <w:szCs w:val="22"/>
      <w:lang w:val="id-ID"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36836"/>
    <w:rPr>
      <w:rFonts w:asciiTheme="minorHAnsi" w:eastAsiaTheme="minorEastAsia" w:hAnsiTheme="minorHAnsi" w:cstheme="minorBidi"/>
      <w:sz w:val="22"/>
      <w:szCs w:val="22"/>
      <w:lang w:val="id-ID"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41122C"/>
    <w:pPr>
      <w:jc w:val="both"/>
    </w:pPr>
    <w:rPr>
      <w:rFonts w:ascii="Times New Roman" w:hAnsi="Times New Roman"/>
      <w:sz w:val="24"/>
      <w:szCs w:val="24"/>
      <w:lang w:val="en-AU"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41122C"/>
    <w:pPr>
      <w:jc w:val="both"/>
    </w:pPr>
    <w:rPr>
      <w:rFonts w:ascii="Times New Roman" w:hAnsi="Times New Roman"/>
      <w:sz w:val="24"/>
      <w:szCs w:val="24"/>
      <w:lang w:val="en-AU"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D53AEA"/>
    <w:pPr>
      <w:jc w:val="both"/>
    </w:pPr>
    <w:rPr>
      <w:rFonts w:ascii="Times New Roman" w:hAnsi="Times New Roman"/>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D5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sz w:val="20"/>
      <w:szCs w:val="24"/>
      <w:lang w:val="en-US" w:eastAsia="en-US"/>
    </w:rPr>
  </w:style>
  <w:style w:type="character" w:customStyle="1" w:styleId="HTMLPreformattedChar">
    <w:name w:val="HTML Preformatted Char"/>
    <w:basedOn w:val="DefaultParagraphFont"/>
    <w:link w:val="HTMLPreformatted"/>
    <w:uiPriority w:val="99"/>
    <w:rsid w:val="00D53AEA"/>
    <w:rPr>
      <w:rFonts w:ascii="Courier New" w:hAnsi="Courier New" w:cs="Courier New"/>
      <w:szCs w:val="24"/>
    </w:rPr>
  </w:style>
  <w:style w:type="table" w:customStyle="1" w:styleId="TableGrid20">
    <w:name w:val="Table Grid20"/>
    <w:basedOn w:val="TableNormal"/>
    <w:next w:val="TableGrid"/>
    <w:uiPriority w:val="59"/>
    <w:rsid w:val="00D13BC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E433E"/>
    <w:pPr>
      <w:jc w:val="both"/>
    </w:pPr>
    <w:rPr>
      <w:rFonts w:ascii="Times New Roman" w:hAnsi="Times New Roman"/>
      <w:sz w:val="24"/>
      <w:szCs w:val="24"/>
      <w:lang w:val="en-AU"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
    <w:name w:val="Plain Table 23"/>
    <w:basedOn w:val="TableNormal"/>
    <w:next w:val="PlainTable21"/>
    <w:uiPriority w:val="42"/>
    <w:rsid w:val="00E77B60"/>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TableNormal"/>
    <w:next w:val="PlainTable21"/>
    <w:uiPriority w:val="42"/>
    <w:rsid w:val="00E77B60"/>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1">
    <w:name w:val="Tabel1"/>
    <w:basedOn w:val="TableNormal"/>
    <w:next w:val="TableGrid"/>
    <w:uiPriority w:val="39"/>
    <w:rsid w:val="001552B3"/>
    <w:rPr>
      <w:rFonts w:ascii="Calibri" w:eastAsia="Calibri" w:hAnsi="Calibri"/>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2">
    <w:name w:val="Tabel2"/>
    <w:basedOn w:val="TableNormal"/>
    <w:next w:val="TableGrid"/>
    <w:uiPriority w:val="39"/>
    <w:rsid w:val="001552B3"/>
    <w:rPr>
      <w:rFonts w:ascii="Calibri" w:eastAsia="Calibri" w:hAnsi="Calibri"/>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A7174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D63C6C"/>
    <w:pPr>
      <w:jc w:val="both"/>
    </w:pPr>
    <w:rPr>
      <w:rFonts w:ascii="Times New Roman" w:hAnsi="Times New Roman"/>
      <w:sz w:val="24"/>
      <w:szCs w:val="24"/>
      <w:lang w:val="en-AU"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6B6EA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86005A"/>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F007A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E79C3"/>
    <w:rPr>
      <w:color w:val="605E5C"/>
      <w:shd w:val="clear" w:color="auto" w:fill="E1DFDD"/>
    </w:rPr>
  </w:style>
  <w:style w:type="character" w:customStyle="1" w:styleId="UnresolvedMention4">
    <w:name w:val="Unresolved Mention4"/>
    <w:basedOn w:val="DefaultParagraphFont"/>
    <w:uiPriority w:val="99"/>
    <w:semiHidden/>
    <w:unhideWhenUsed/>
    <w:rsid w:val="00CF590D"/>
    <w:rPr>
      <w:color w:val="605E5C"/>
      <w:shd w:val="clear" w:color="auto" w:fill="E1DFDD"/>
    </w:rPr>
  </w:style>
  <w:style w:type="character" w:styleId="UnresolvedMention">
    <w:name w:val="Unresolved Mention"/>
    <w:basedOn w:val="DefaultParagraphFont"/>
    <w:uiPriority w:val="99"/>
    <w:semiHidden/>
    <w:unhideWhenUsed/>
    <w:rsid w:val="000B7429"/>
    <w:rPr>
      <w:color w:val="605E5C"/>
      <w:shd w:val="clear" w:color="auto" w:fill="E1DFDD"/>
    </w:rPr>
  </w:style>
  <w:style w:type="character" w:customStyle="1" w:styleId="Heading4Char">
    <w:name w:val="Heading 4 Char"/>
    <w:basedOn w:val="DefaultParagraphFont"/>
    <w:link w:val="Heading4"/>
    <w:uiPriority w:val="9"/>
    <w:semiHidden/>
    <w:rsid w:val="002E5792"/>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E5792"/>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2E5792"/>
    <w:rPr>
      <w:rFonts w:ascii="Times New Roman" w:hAnsi="Times New Roman"/>
      <w:b/>
      <w:bCs/>
      <w:sz w:val="22"/>
      <w:szCs w:val="22"/>
    </w:rPr>
  </w:style>
  <w:style w:type="character" w:customStyle="1" w:styleId="Heading7Char">
    <w:name w:val="Heading 7 Char"/>
    <w:basedOn w:val="DefaultParagraphFont"/>
    <w:link w:val="Heading7"/>
    <w:uiPriority w:val="9"/>
    <w:semiHidden/>
    <w:rsid w:val="002E5792"/>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2E5792"/>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2E5792"/>
    <w:rPr>
      <w:rFonts w:asciiTheme="majorHAnsi" w:eastAsiaTheme="majorEastAsia" w:hAnsiTheme="majorHAnsi" w:cstheme="majorBidi"/>
      <w:sz w:val="22"/>
      <w:szCs w:val="22"/>
    </w:rPr>
  </w:style>
  <w:style w:type="character" w:customStyle="1" w:styleId="Heading1Char">
    <w:name w:val="Heading 1 Char"/>
    <w:basedOn w:val="DefaultParagraphFont"/>
    <w:link w:val="Heading1"/>
    <w:uiPriority w:val="9"/>
    <w:rsid w:val="002E5792"/>
    <w:rPr>
      <w:rFonts w:ascii="Times New Roman" w:hAnsi="Times New Roman"/>
      <w:b/>
      <w:caps/>
      <w:sz w:val="24"/>
      <w:lang w:val="en-AU" w:eastAsia="tr-TR"/>
    </w:rPr>
  </w:style>
  <w:style w:type="character" w:customStyle="1" w:styleId="Heading2Char">
    <w:name w:val="Heading 2 Char"/>
    <w:aliases w:val="main heading Char"/>
    <w:basedOn w:val="DefaultParagraphFont"/>
    <w:link w:val="Heading2"/>
    <w:uiPriority w:val="9"/>
    <w:rsid w:val="002E5792"/>
    <w:rPr>
      <w:rFonts w:ascii="Times New Roman" w:hAnsi="Times New Roman"/>
      <w:b/>
      <w:sz w:val="28"/>
      <w:lang w:val="en-AU" w:eastAsia="tr-TR"/>
    </w:rPr>
  </w:style>
  <w:style w:type="character" w:customStyle="1" w:styleId="Heading3Char">
    <w:name w:val="Heading 3 Char"/>
    <w:aliases w:val="sub heading Char"/>
    <w:basedOn w:val="DefaultParagraphFont"/>
    <w:link w:val="Heading3"/>
    <w:uiPriority w:val="9"/>
    <w:rsid w:val="002E5792"/>
    <w:rPr>
      <w:rFonts w:ascii="Times New Roman" w:hAnsi="Times New Roman"/>
      <w:b/>
      <w:i/>
      <w:sz w:val="28"/>
      <w:lang w:val="en-AU" w:eastAsia="tr-TR"/>
    </w:rPr>
  </w:style>
  <w:style w:type="paragraph" w:styleId="TOC1">
    <w:name w:val="toc 1"/>
    <w:basedOn w:val="Normal"/>
    <w:next w:val="Normal"/>
    <w:autoRedefine/>
    <w:semiHidden/>
    <w:unhideWhenUsed/>
    <w:rsid w:val="00C7607E"/>
    <w:pPr>
      <w:spacing w:after="100"/>
    </w:pPr>
  </w:style>
  <w:style w:type="paragraph" w:styleId="TableofFigures">
    <w:name w:val="table of figures"/>
    <w:basedOn w:val="Normal"/>
    <w:next w:val="Normal"/>
    <w:semiHidden/>
    <w:unhideWhenUsed/>
    <w:rsid w:val="00C7607E"/>
  </w:style>
  <w:style w:type="paragraph" w:customStyle="1" w:styleId="Articletitle">
    <w:name w:val="Article title"/>
    <w:basedOn w:val="Normal"/>
    <w:next w:val="Normal"/>
    <w:qFormat/>
    <w:rsid w:val="00A279BC"/>
    <w:pPr>
      <w:spacing w:before="240" w:after="120" w:line="240" w:lineRule="auto"/>
      <w:jc w:val="left"/>
    </w:pPr>
    <w:rPr>
      <w:rFonts w:ascii="Candara" w:hAnsi="Candara"/>
      <w:b/>
      <w:sz w:val="36"/>
      <w:szCs w:val="24"/>
      <w:lang w:val="en-GB" w:eastAsia="en-GB"/>
    </w:rPr>
  </w:style>
  <w:style w:type="paragraph" w:customStyle="1" w:styleId="NamaPenulis">
    <w:name w:val="Nama Penulis"/>
    <w:basedOn w:val="Normal"/>
    <w:next w:val="Normal"/>
    <w:qFormat/>
    <w:rsid w:val="00A279BC"/>
    <w:pPr>
      <w:spacing w:before="240" w:line="240" w:lineRule="auto"/>
      <w:jc w:val="left"/>
    </w:pPr>
    <w:rPr>
      <w:rFonts w:ascii="Candara" w:hAnsi="Candara"/>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0177">
      <w:bodyDiv w:val="1"/>
      <w:marLeft w:val="0"/>
      <w:marRight w:val="0"/>
      <w:marTop w:val="0"/>
      <w:marBottom w:val="0"/>
      <w:divBdr>
        <w:top w:val="none" w:sz="0" w:space="0" w:color="auto"/>
        <w:left w:val="none" w:sz="0" w:space="0" w:color="auto"/>
        <w:bottom w:val="none" w:sz="0" w:space="0" w:color="auto"/>
        <w:right w:val="none" w:sz="0" w:space="0" w:color="auto"/>
      </w:divBdr>
    </w:div>
    <w:div w:id="61877216">
      <w:bodyDiv w:val="1"/>
      <w:marLeft w:val="0"/>
      <w:marRight w:val="0"/>
      <w:marTop w:val="0"/>
      <w:marBottom w:val="0"/>
      <w:divBdr>
        <w:top w:val="none" w:sz="0" w:space="0" w:color="auto"/>
        <w:left w:val="none" w:sz="0" w:space="0" w:color="auto"/>
        <w:bottom w:val="none" w:sz="0" w:space="0" w:color="auto"/>
        <w:right w:val="none" w:sz="0" w:space="0" w:color="auto"/>
      </w:divBdr>
    </w:div>
    <w:div w:id="404764027">
      <w:bodyDiv w:val="1"/>
      <w:marLeft w:val="0"/>
      <w:marRight w:val="0"/>
      <w:marTop w:val="0"/>
      <w:marBottom w:val="0"/>
      <w:divBdr>
        <w:top w:val="none" w:sz="0" w:space="0" w:color="auto"/>
        <w:left w:val="none" w:sz="0" w:space="0" w:color="auto"/>
        <w:bottom w:val="none" w:sz="0" w:space="0" w:color="auto"/>
        <w:right w:val="none" w:sz="0" w:space="0" w:color="auto"/>
      </w:divBdr>
    </w:div>
    <w:div w:id="405735660">
      <w:bodyDiv w:val="1"/>
      <w:marLeft w:val="0"/>
      <w:marRight w:val="0"/>
      <w:marTop w:val="0"/>
      <w:marBottom w:val="0"/>
      <w:divBdr>
        <w:top w:val="none" w:sz="0" w:space="0" w:color="auto"/>
        <w:left w:val="none" w:sz="0" w:space="0" w:color="auto"/>
        <w:bottom w:val="none" w:sz="0" w:space="0" w:color="auto"/>
        <w:right w:val="none" w:sz="0" w:space="0" w:color="auto"/>
      </w:divBdr>
    </w:div>
    <w:div w:id="427388712">
      <w:bodyDiv w:val="1"/>
      <w:marLeft w:val="0"/>
      <w:marRight w:val="0"/>
      <w:marTop w:val="0"/>
      <w:marBottom w:val="0"/>
      <w:divBdr>
        <w:top w:val="none" w:sz="0" w:space="0" w:color="auto"/>
        <w:left w:val="none" w:sz="0" w:space="0" w:color="auto"/>
        <w:bottom w:val="none" w:sz="0" w:space="0" w:color="auto"/>
        <w:right w:val="none" w:sz="0" w:space="0" w:color="auto"/>
      </w:divBdr>
    </w:div>
    <w:div w:id="495415485">
      <w:bodyDiv w:val="1"/>
      <w:marLeft w:val="0"/>
      <w:marRight w:val="0"/>
      <w:marTop w:val="0"/>
      <w:marBottom w:val="0"/>
      <w:divBdr>
        <w:top w:val="none" w:sz="0" w:space="0" w:color="auto"/>
        <w:left w:val="none" w:sz="0" w:space="0" w:color="auto"/>
        <w:bottom w:val="none" w:sz="0" w:space="0" w:color="auto"/>
        <w:right w:val="none" w:sz="0" w:space="0" w:color="auto"/>
      </w:divBdr>
    </w:div>
    <w:div w:id="559097547">
      <w:bodyDiv w:val="1"/>
      <w:marLeft w:val="0"/>
      <w:marRight w:val="0"/>
      <w:marTop w:val="0"/>
      <w:marBottom w:val="0"/>
      <w:divBdr>
        <w:top w:val="none" w:sz="0" w:space="0" w:color="auto"/>
        <w:left w:val="none" w:sz="0" w:space="0" w:color="auto"/>
        <w:bottom w:val="none" w:sz="0" w:space="0" w:color="auto"/>
        <w:right w:val="none" w:sz="0" w:space="0" w:color="auto"/>
      </w:divBdr>
    </w:div>
    <w:div w:id="637876939">
      <w:bodyDiv w:val="1"/>
      <w:marLeft w:val="0"/>
      <w:marRight w:val="0"/>
      <w:marTop w:val="0"/>
      <w:marBottom w:val="0"/>
      <w:divBdr>
        <w:top w:val="none" w:sz="0" w:space="0" w:color="auto"/>
        <w:left w:val="none" w:sz="0" w:space="0" w:color="auto"/>
        <w:bottom w:val="none" w:sz="0" w:space="0" w:color="auto"/>
        <w:right w:val="none" w:sz="0" w:space="0" w:color="auto"/>
      </w:divBdr>
    </w:div>
    <w:div w:id="676269868">
      <w:bodyDiv w:val="1"/>
      <w:marLeft w:val="0"/>
      <w:marRight w:val="0"/>
      <w:marTop w:val="0"/>
      <w:marBottom w:val="0"/>
      <w:divBdr>
        <w:top w:val="none" w:sz="0" w:space="0" w:color="auto"/>
        <w:left w:val="none" w:sz="0" w:space="0" w:color="auto"/>
        <w:bottom w:val="none" w:sz="0" w:space="0" w:color="auto"/>
        <w:right w:val="none" w:sz="0" w:space="0" w:color="auto"/>
      </w:divBdr>
    </w:div>
    <w:div w:id="831069637">
      <w:bodyDiv w:val="1"/>
      <w:marLeft w:val="0"/>
      <w:marRight w:val="0"/>
      <w:marTop w:val="0"/>
      <w:marBottom w:val="0"/>
      <w:divBdr>
        <w:top w:val="none" w:sz="0" w:space="0" w:color="auto"/>
        <w:left w:val="none" w:sz="0" w:space="0" w:color="auto"/>
        <w:bottom w:val="none" w:sz="0" w:space="0" w:color="auto"/>
        <w:right w:val="none" w:sz="0" w:space="0" w:color="auto"/>
      </w:divBdr>
    </w:div>
    <w:div w:id="851844695">
      <w:bodyDiv w:val="1"/>
      <w:marLeft w:val="0"/>
      <w:marRight w:val="0"/>
      <w:marTop w:val="0"/>
      <w:marBottom w:val="0"/>
      <w:divBdr>
        <w:top w:val="none" w:sz="0" w:space="0" w:color="auto"/>
        <w:left w:val="none" w:sz="0" w:space="0" w:color="auto"/>
        <w:bottom w:val="none" w:sz="0" w:space="0" w:color="auto"/>
        <w:right w:val="none" w:sz="0" w:space="0" w:color="auto"/>
      </w:divBdr>
    </w:div>
    <w:div w:id="901404664">
      <w:bodyDiv w:val="1"/>
      <w:marLeft w:val="0"/>
      <w:marRight w:val="0"/>
      <w:marTop w:val="0"/>
      <w:marBottom w:val="0"/>
      <w:divBdr>
        <w:top w:val="none" w:sz="0" w:space="0" w:color="auto"/>
        <w:left w:val="none" w:sz="0" w:space="0" w:color="auto"/>
        <w:bottom w:val="none" w:sz="0" w:space="0" w:color="auto"/>
        <w:right w:val="none" w:sz="0" w:space="0" w:color="auto"/>
      </w:divBdr>
    </w:div>
    <w:div w:id="933590370">
      <w:bodyDiv w:val="1"/>
      <w:marLeft w:val="0"/>
      <w:marRight w:val="0"/>
      <w:marTop w:val="0"/>
      <w:marBottom w:val="0"/>
      <w:divBdr>
        <w:top w:val="none" w:sz="0" w:space="0" w:color="auto"/>
        <w:left w:val="none" w:sz="0" w:space="0" w:color="auto"/>
        <w:bottom w:val="none" w:sz="0" w:space="0" w:color="auto"/>
        <w:right w:val="none" w:sz="0" w:space="0" w:color="auto"/>
      </w:divBdr>
    </w:div>
    <w:div w:id="936324129">
      <w:bodyDiv w:val="1"/>
      <w:marLeft w:val="0"/>
      <w:marRight w:val="0"/>
      <w:marTop w:val="0"/>
      <w:marBottom w:val="0"/>
      <w:divBdr>
        <w:top w:val="none" w:sz="0" w:space="0" w:color="auto"/>
        <w:left w:val="none" w:sz="0" w:space="0" w:color="auto"/>
        <w:bottom w:val="none" w:sz="0" w:space="0" w:color="auto"/>
        <w:right w:val="none" w:sz="0" w:space="0" w:color="auto"/>
      </w:divBdr>
    </w:div>
    <w:div w:id="990476747">
      <w:bodyDiv w:val="1"/>
      <w:marLeft w:val="0"/>
      <w:marRight w:val="0"/>
      <w:marTop w:val="0"/>
      <w:marBottom w:val="0"/>
      <w:divBdr>
        <w:top w:val="none" w:sz="0" w:space="0" w:color="auto"/>
        <w:left w:val="none" w:sz="0" w:space="0" w:color="auto"/>
        <w:bottom w:val="none" w:sz="0" w:space="0" w:color="auto"/>
        <w:right w:val="none" w:sz="0" w:space="0" w:color="auto"/>
      </w:divBdr>
    </w:div>
    <w:div w:id="1009259746">
      <w:bodyDiv w:val="1"/>
      <w:marLeft w:val="0"/>
      <w:marRight w:val="0"/>
      <w:marTop w:val="0"/>
      <w:marBottom w:val="0"/>
      <w:divBdr>
        <w:top w:val="none" w:sz="0" w:space="0" w:color="auto"/>
        <w:left w:val="none" w:sz="0" w:space="0" w:color="auto"/>
        <w:bottom w:val="none" w:sz="0" w:space="0" w:color="auto"/>
        <w:right w:val="none" w:sz="0" w:space="0" w:color="auto"/>
      </w:divBdr>
    </w:div>
    <w:div w:id="1125932571">
      <w:bodyDiv w:val="1"/>
      <w:marLeft w:val="0"/>
      <w:marRight w:val="0"/>
      <w:marTop w:val="0"/>
      <w:marBottom w:val="0"/>
      <w:divBdr>
        <w:top w:val="none" w:sz="0" w:space="0" w:color="auto"/>
        <w:left w:val="none" w:sz="0" w:space="0" w:color="auto"/>
        <w:bottom w:val="none" w:sz="0" w:space="0" w:color="auto"/>
        <w:right w:val="none" w:sz="0" w:space="0" w:color="auto"/>
      </w:divBdr>
    </w:div>
    <w:div w:id="1149131342">
      <w:bodyDiv w:val="1"/>
      <w:marLeft w:val="0"/>
      <w:marRight w:val="0"/>
      <w:marTop w:val="0"/>
      <w:marBottom w:val="0"/>
      <w:divBdr>
        <w:top w:val="none" w:sz="0" w:space="0" w:color="auto"/>
        <w:left w:val="none" w:sz="0" w:space="0" w:color="auto"/>
        <w:bottom w:val="none" w:sz="0" w:space="0" w:color="auto"/>
        <w:right w:val="none" w:sz="0" w:space="0" w:color="auto"/>
      </w:divBdr>
    </w:div>
    <w:div w:id="1312253270">
      <w:bodyDiv w:val="1"/>
      <w:marLeft w:val="0"/>
      <w:marRight w:val="0"/>
      <w:marTop w:val="0"/>
      <w:marBottom w:val="0"/>
      <w:divBdr>
        <w:top w:val="none" w:sz="0" w:space="0" w:color="auto"/>
        <w:left w:val="none" w:sz="0" w:space="0" w:color="auto"/>
        <w:bottom w:val="none" w:sz="0" w:space="0" w:color="auto"/>
        <w:right w:val="none" w:sz="0" w:space="0" w:color="auto"/>
      </w:divBdr>
    </w:div>
    <w:div w:id="1339885511">
      <w:bodyDiv w:val="1"/>
      <w:marLeft w:val="0"/>
      <w:marRight w:val="0"/>
      <w:marTop w:val="0"/>
      <w:marBottom w:val="0"/>
      <w:divBdr>
        <w:top w:val="none" w:sz="0" w:space="0" w:color="auto"/>
        <w:left w:val="none" w:sz="0" w:space="0" w:color="auto"/>
        <w:bottom w:val="none" w:sz="0" w:space="0" w:color="auto"/>
        <w:right w:val="none" w:sz="0" w:space="0" w:color="auto"/>
      </w:divBdr>
    </w:div>
    <w:div w:id="1565989633">
      <w:bodyDiv w:val="1"/>
      <w:marLeft w:val="0"/>
      <w:marRight w:val="0"/>
      <w:marTop w:val="0"/>
      <w:marBottom w:val="0"/>
      <w:divBdr>
        <w:top w:val="none" w:sz="0" w:space="0" w:color="auto"/>
        <w:left w:val="none" w:sz="0" w:space="0" w:color="auto"/>
        <w:bottom w:val="none" w:sz="0" w:space="0" w:color="auto"/>
        <w:right w:val="none" w:sz="0" w:space="0" w:color="auto"/>
      </w:divBdr>
    </w:div>
    <w:div w:id="1636984449">
      <w:bodyDiv w:val="1"/>
      <w:marLeft w:val="0"/>
      <w:marRight w:val="0"/>
      <w:marTop w:val="0"/>
      <w:marBottom w:val="0"/>
      <w:divBdr>
        <w:top w:val="none" w:sz="0" w:space="0" w:color="auto"/>
        <w:left w:val="none" w:sz="0" w:space="0" w:color="auto"/>
        <w:bottom w:val="none" w:sz="0" w:space="0" w:color="auto"/>
        <w:right w:val="none" w:sz="0" w:space="0" w:color="auto"/>
      </w:divBdr>
    </w:div>
    <w:div w:id="1663050093">
      <w:bodyDiv w:val="1"/>
      <w:marLeft w:val="0"/>
      <w:marRight w:val="0"/>
      <w:marTop w:val="0"/>
      <w:marBottom w:val="0"/>
      <w:divBdr>
        <w:top w:val="none" w:sz="0" w:space="0" w:color="auto"/>
        <w:left w:val="none" w:sz="0" w:space="0" w:color="auto"/>
        <w:bottom w:val="none" w:sz="0" w:space="0" w:color="auto"/>
        <w:right w:val="none" w:sz="0" w:space="0" w:color="auto"/>
      </w:divBdr>
    </w:div>
    <w:div w:id="1714428666">
      <w:bodyDiv w:val="1"/>
      <w:marLeft w:val="0"/>
      <w:marRight w:val="0"/>
      <w:marTop w:val="0"/>
      <w:marBottom w:val="0"/>
      <w:divBdr>
        <w:top w:val="none" w:sz="0" w:space="0" w:color="auto"/>
        <w:left w:val="none" w:sz="0" w:space="0" w:color="auto"/>
        <w:bottom w:val="none" w:sz="0" w:space="0" w:color="auto"/>
        <w:right w:val="none" w:sz="0" w:space="0" w:color="auto"/>
      </w:divBdr>
    </w:div>
    <w:div w:id="1732001927">
      <w:bodyDiv w:val="1"/>
      <w:marLeft w:val="0"/>
      <w:marRight w:val="0"/>
      <w:marTop w:val="0"/>
      <w:marBottom w:val="0"/>
      <w:divBdr>
        <w:top w:val="none" w:sz="0" w:space="0" w:color="auto"/>
        <w:left w:val="none" w:sz="0" w:space="0" w:color="auto"/>
        <w:bottom w:val="none" w:sz="0" w:space="0" w:color="auto"/>
        <w:right w:val="none" w:sz="0" w:space="0" w:color="auto"/>
      </w:divBdr>
    </w:div>
    <w:div w:id="1740787534">
      <w:bodyDiv w:val="1"/>
      <w:marLeft w:val="0"/>
      <w:marRight w:val="0"/>
      <w:marTop w:val="0"/>
      <w:marBottom w:val="0"/>
      <w:divBdr>
        <w:top w:val="none" w:sz="0" w:space="0" w:color="auto"/>
        <w:left w:val="none" w:sz="0" w:space="0" w:color="auto"/>
        <w:bottom w:val="none" w:sz="0" w:space="0" w:color="auto"/>
        <w:right w:val="none" w:sz="0" w:space="0" w:color="auto"/>
      </w:divBdr>
    </w:div>
    <w:div w:id="1790664627">
      <w:bodyDiv w:val="1"/>
      <w:marLeft w:val="0"/>
      <w:marRight w:val="0"/>
      <w:marTop w:val="0"/>
      <w:marBottom w:val="0"/>
      <w:divBdr>
        <w:top w:val="none" w:sz="0" w:space="0" w:color="auto"/>
        <w:left w:val="none" w:sz="0" w:space="0" w:color="auto"/>
        <w:bottom w:val="none" w:sz="0" w:space="0" w:color="auto"/>
        <w:right w:val="none" w:sz="0" w:space="0" w:color="auto"/>
      </w:divBdr>
    </w:div>
    <w:div w:id="1975452087">
      <w:bodyDiv w:val="1"/>
      <w:marLeft w:val="0"/>
      <w:marRight w:val="0"/>
      <w:marTop w:val="0"/>
      <w:marBottom w:val="0"/>
      <w:divBdr>
        <w:top w:val="none" w:sz="0" w:space="0" w:color="auto"/>
        <w:left w:val="none" w:sz="0" w:space="0" w:color="auto"/>
        <w:bottom w:val="none" w:sz="0" w:space="0" w:color="auto"/>
        <w:right w:val="none" w:sz="0" w:space="0" w:color="auto"/>
      </w:divBdr>
    </w:div>
    <w:div w:id="2062365325">
      <w:bodyDiv w:val="1"/>
      <w:marLeft w:val="0"/>
      <w:marRight w:val="0"/>
      <w:marTop w:val="0"/>
      <w:marBottom w:val="0"/>
      <w:divBdr>
        <w:top w:val="none" w:sz="0" w:space="0" w:color="auto"/>
        <w:left w:val="none" w:sz="0" w:space="0" w:color="auto"/>
        <w:bottom w:val="none" w:sz="0" w:space="0" w:color="auto"/>
        <w:right w:val="none" w:sz="0" w:space="0" w:color="auto"/>
      </w:divBdr>
    </w:div>
    <w:div w:id="206578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fiemuhammad35@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8860/ijazarabi.v7i3.29420" TargetMode="External"/><Relationship Id="rId4" Type="http://schemas.openxmlformats.org/officeDocument/2006/relationships/settings" Target="settings.xml"/><Relationship Id="rId9" Type="http://schemas.openxmlformats.org/officeDocument/2006/relationships/hyperlink" Target="http://jurnaladdirasah.elmaidan-institute.web.id/index.php/AD-DIRASAH/article/view/2/1"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hyperlink" Target="http://urj.uin-malang.ac.id/index.php/mij/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Sua17</b:Tag>
    <b:SourceType>JournalArticle</b:SourceType>
    <b:Guid>{2042D2A6-15AB-48F6-90A7-FB15D417B266}</b:Guid>
    <b:Author>
      <b:Author>
        <b:NameList>
          <b:Person>
            <b:Last>Suandito</b:Last>
            <b:First>Billy</b:First>
          </b:Person>
        </b:NameList>
      </b:Author>
    </b:Author>
    <b:Title>Bukti Informal Dalam Pembelajaran Matematika</b:Title>
    <b:JournalName>Al-Jabar : Jurnal Pendidikan Matematika</b:JournalName>
    <b:Year>2017</b:Year>
    <b:Pages>13</b:Pages>
    <b:Volume>8</b:Volume>
    <b:Issue>1</b:Issue>
    <b:RefOrder>1</b:RefOrder>
  </b:Source>
  <b:Source>
    <b:Tag>Zae07</b:Tag>
    <b:SourceType>JournalArticle</b:SourceType>
    <b:Guid>{7CABC1F9-9C30-4384-AE90-844BF278717F}</b:Guid>
    <b:Author>
      <b:Author>
        <b:NameList>
          <b:Person>
            <b:Last>Zaenal</b:Last>
            <b:First>Abidin</b:First>
          </b:Person>
        </b:NameList>
      </b:Author>
    </b:Author>
    <b:Title>Variasi Pembelajaran Matematika Di sekolah  Rumah Bagi Para Homeschooler</b:Title>
    <b:JournalName>Lembaran Ilmu Kependidikan</b:JournalName>
    <b:Year>2017</b:Year>
    <b:Pages>157-161</b:Pages>
    <b:Volume>36</b:Volume>
    <b:Issue>2</b:Issue>
    <b:RefOrder>10</b:RefOrder>
  </b:Source>
  <b:Source>
    <b:Tag>Hen19</b:Tag>
    <b:SourceType>Book</b:SourceType>
    <b:Guid>{3DBB8019-0D72-4C01-914D-D50527BCCDAB}</b:Guid>
    <b:Author>
      <b:Author>
        <b:NameList>
          <b:Person>
            <b:Last>Hendriana</b:Last>
            <b:First>dkk</b:First>
          </b:Person>
        </b:NameList>
      </b:Author>
    </b:Author>
    <b:Title>Pembelajaran Inovatif matematika</b:Title>
    <b:Year>2019</b:Year>
    <b:City>Bandung</b:City>
    <b:Publisher>PT. Refika Aditama</b:Publisher>
    <b:RefOrder>14</b:RefOrder>
  </b:Source>
  <b:Source>
    <b:Tag>Sul19</b:Tag>
    <b:SourceType>Book</b:SourceType>
    <b:Guid>{1B5DED69-AE71-4522-9CCC-D18C57DC339C}</b:Guid>
    <b:Author>
      <b:Author>
        <b:NameList>
          <b:Person>
            <b:Last>Sulfemi</b:Last>
            <b:First>&amp;</b:First>
            <b:Middle>Wahyu, B</b:Middle>
          </b:Person>
        </b:NameList>
      </b:Author>
    </b:Author>
    <b:Title>Manajemen Pendidikan Berbasis Multi Budaya</b:Title>
    <b:Year>2019</b:Year>
    <b:City>Bogor</b:City>
    <b:Publisher>STKIP Muhammadiyah</b:Publisher>
    <b:RefOrder>1</b:RefOrder>
  </b:Source>
  <b:Source>
    <b:Tag>Aji19</b:Tag>
    <b:SourceType>JournalArticle</b:SourceType>
    <b:Guid>{BF2AA4D2-D63F-443C-9389-5C8C8ACBF96B}</b:Guid>
    <b:Author>
      <b:Author>
        <b:NameList>
          <b:Person>
            <b:Last>Aji W.</b:Last>
            <b:First>Sulasmono,</b:First>
            <b:Middle>B. S., &amp; Setyaningtyas, E. S</b:Middle>
          </b:Person>
        </b:NameList>
      </b:Author>
    </b:Author>
    <b:Title>UPAYA MENINGKATKAN HASIL BELAJAR DAN KETERAMPILAN PROSES SISWA MELALUI MODEL PEMBELAJARAN  PROBLEM BASED LEARNING DI KELAS IV SD N TINGKIR TENGAH 02</b:Title>
    <b:JournalName>Jurnal Basicedu, 3(1)</b:JournalName>
    <b:Year>2019</b:Year>
    <b:Pages>47-52</b:Pages>
    <b:RefOrder>9</b:RefOrder>
  </b:Source>
  <b:Source>
    <b:Tag>Ars13</b:Tag>
    <b:SourceType>Book</b:SourceType>
    <b:Guid>{3999DA62-BFD3-4013-90A4-E2523C565353}</b:Guid>
    <b:Title>Media Pembelajaran</b:Title>
    <b:Year>2013</b:Year>
    <b:Author>
      <b:Author>
        <b:NameList>
          <b:Person>
            <b:Last>Arsyad</b:Last>
            <b:First>A</b:First>
          </b:Person>
        </b:NameList>
      </b:Author>
    </b:Author>
    <b:City>Jakarta</b:City>
    <b:Publisher>PT. Rajagrafindo Persada</b:Publisher>
    <b:RefOrder>10</b:RefOrder>
  </b:Source>
  <b:Source>
    <b:Tag>Has14</b:Tag>
    <b:SourceType>Book</b:SourceType>
    <b:Guid>{AE9E3AF4-10A8-4F75-88C0-9248D0179CC0}</b:Guid>
    <b:Author>
      <b:Author>
        <b:NameList>
          <b:Person>
            <b:Last>Hasbullah</b:Last>
          </b:Person>
        </b:NameList>
      </b:Author>
    </b:Author>
    <b:Title>Media Pembelajaran Matematika</b:Title>
    <b:Year>2014</b:Year>
    <b:City>Jakarta</b:City>
    <b:Publisher>Savitra Collage</b:Publisher>
    <b:RefOrder>5</b:RefOrder>
  </b:Source>
  <b:Source>
    <b:Tag>Asr20</b:Tag>
    <b:SourceType>JournalArticle</b:SourceType>
    <b:Guid>{560837A7-93CC-4C62-908E-629B9E72E006}</b:Guid>
    <b:Title>Pembelajaran Inovatif pada Pendidikan Dasar</b:Title>
    <b:Year>2020</b:Year>
    <b:Author>
      <b:Author>
        <b:NameList>
          <b:Person>
            <b:Last>Asrul</b:Last>
            <b:First>A</b:First>
          </b:Person>
        </b:NameList>
      </b:Author>
    </b:Author>
    <b:JournalName>Jurnal Bunaya</b:JournalName>
    <b:Pages>137-150</b:Pages>
    <b:RefOrder>7</b:RefOrder>
  </b:Source>
  <b:Source>
    <b:Tag>Ram20</b:Tag>
    <b:SourceType>JournalArticle</b:SourceType>
    <b:Guid>{90FA807F-92D4-41A8-9CF7-4BDF3919647C}</b:Guid>
    <b:Title>Integrasi Nilai-nilai Islam dalam Pembelajaran IPA</b:Title>
    <b:Year>2020</b:Year>
    <b:Author>
      <b:Author>
        <b:NameList>
          <b:Person>
            <b:Last>Ramadanti</b:Last>
            <b:First>E.</b:First>
            <b:Middle>C</b:Middle>
          </b:Person>
        </b:NameList>
      </b:Author>
    </b:Author>
    <b:JournalName>Jurnal Tawadhu, 4(1)</b:JournalName>
    <b:Pages>1053-1062</b:Pages>
    <b:RefOrder>8</b:RefOrder>
  </b:Source>
  <b:Source>
    <b:Tag>Sep15</b:Tag>
    <b:SourceType>JournalArticle</b:SourceType>
    <b:Guid>{DFC44896-D0F8-43A0-BD5F-762E23DC7054}</b:Guid>
    <b:Author>
      <b:Author>
        <b:NameList>
          <b:Person>
            <b:Last>Septy</b:Last>
            <b:First>L.</b:First>
          </b:Person>
        </b:NameList>
      </b:Author>
    </b:Author>
    <b:Title>Pengembangan Media Komik Pada Materi Peluang Kelas VIII</b:Title>
    <b:JournalName>Jurnal Dedaktik Matematika. 2 (2)</b:JournalName>
    <b:Year>2015</b:Year>
    <b:Pages>16-26</b:Pages>
    <b:RefOrder>13</b:RefOrder>
  </b:Source>
</b:Sources>
</file>

<file path=customXml/itemProps1.xml><?xml version="1.0" encoding="utf-8"?>
<ds:datastoreItem xmlns:ds="http://schemas.openxmlformats.org/officeDocument/2006/customXml" ds:itemID="{8EA01F1B-C1F6-4379-AC5C-FCD122FAB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2524</Words>
  <Characters>14392</Characters>
  <Application>Microsoft Office Word</Application>
  <DocSecurity>0</DocSecurity>
  <Lines>119</Lines>
  <Paragraphs>33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International Journal of Educational Policies</vt:lpstr>
      <vt:lpstr>International Journal of Educational Policies</vt:lpstr>
    </vt:vector>
  </TitlesOfParts>
  <Company>Shannon Research Press</Company>
  <LinksUpToDate>false</LinksUpToDate>
  <CharactersWithSpaces>16883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Educational Policies</dc:title>
  <dc:creator>icpres</dc:creator>
  <cp:lastModifiedBy>zyrex</cp:lastModifiedBy>
  <cp:revision>4</cp:revision>
  <cp:lastPrinted>2023-07-09T15:46:00Z</cp:lastPrinted>
  <dcterms:created xsi:type="dcterms:W3CDTF">2026-04-22T08:28:00Z</dcterms:created>
  <dcterms:modified xsi:type="dcterms:W3CDTF">2026-04-30T02:42:00Z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77ca87c1-fec5-3ab5-8ef4-a599e029291e</vt:lpwstr>
  </property>
  <property fmtid="{D5CDD505-2E9C-101B-9397-08002B2CF9AE}" pid="24" name="Mendeley Citation Style_1">
    <vt:lpwstr>http://www.zotero.org/styles/apa</vt:lpwstr>
  </property>
  <property fmtid="{D5CDD505-2E9C-101B-9397-08002B2CF9AE}" pid="25" name="ZOTERO_PREF_1">
    <vt:lpwstr>&lt;data data-version="3" zotero-version="9.0"&gt;&lt;session id="kPoorNXL"/&gt;&lt;style id="http://www.zotero.org/styles/apa" locale="en-US" hasBibliography="1" bibliographyStyleHasBeenSet="1"/&gt;&lt;prefs&gt;&lt;pref name="fieldType" value="Field"/&gt;&lt;/prefs&gt;&lt;/data&gt;</vt:lpwstr>
  </property>
</Properties>
</file>